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3" w:rsidRPr="003255A3" w:rsidRDefault="003255A3" w:rsidP="003255A3">
      <w:pPr>
        <w:autoSpaceDE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 w:rsidRPr="003255A3">
        <w:rPr>
          <w:b/>
          <w:sz w:val="28"/>
          <w:szCs w:val="28"/>
          <w:lang w:eastAsia="ru-RU"/>
        </w:rPr>
        <w:t>Саратовская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область</w:t>
      </w:r>
    </w:p>
    <w:p w:rsidR="003255A3" w:rsidRPr="003255A3" w:rsidRDefault="003255A3" w:rsidP="003255A3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3255A3">
        <w:rPr>
          <w:b/>
          <w:sz w:val="28"/>
          <w:szCs w:val="28"/>
          <w:lang w:eastAsia="ru-RU"/>
        </w:rPr>
        <w:t>Балаковский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муниципальный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район</w:t>
      </w:r>
    </w:p>
    <w:p w:rsidR="003255A3" w:rsidRPr="003255A3" w:rsidRDefault="003255A3" w:rsidP="003255A3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3255A3">
        <w:rPr>
          <w:b/>
          <w:sz w:val="28"/>
          <w:szCs w:val="28"/>
          <w:lang w:eastAsia="ru-RU"/>
        </w:rPr>
        <w:t>Муниципальное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образование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город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Балаково</w:t>
      </w:r>
    </w:p>
    <w:p w:rsidR="003255A3" w:rsidRPr="003255A3" w:rsidRDefault="003255A3" w:rsidP="003255A3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3255A3" w:rsidRPr="003255A3" w:rsidRDefault="003255A3" w:rsidP="003255A3">
      <w:pPr>
        <w:tabs>
          <w:tab w:val="left" w:pos="6379"/>
        </w:tabs>
        <w:spacing w:line="240" w:lineRule="auto"/>
        <w:jc w:val="center"/>
        <w:rPr>
          <w:b/>
          <w:sz w:val="28"/>
          <w:szCs w:val="28"/>
          <w:lang w:eastAsia="ru-RU"/>
        </w:rPr>
      </w:pPr>
      <w:r w:rsidRPr="003255A3">
        <w:rPr>
          <w:b/>
          <w:sz w:val="28"/>
          <w:szCs w:val="28"/>
          <w:lang w:eastAsia="ru-RU"/>
        </w:rPr>
        <w:t>Совет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муниципального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образования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город</w:t>
      </w:r>
      <w:r w:rsidR="00720F6B">
        <w:rPr>
          <w:b/>
          <w:sz w:val="28"/>
          <w:szCs w:val="28"/>
          <w:lang w:eastAsia="ru-RU"/>
        </w:rPr>
        <w:t xml:space="preserve"> </w:t>
      </w:r>
      <w:r w:rsidRPr="003255A3">
        <w:rPr>
          <w:b/>
          <w:sz w:val="28"/>
          <w:szCs w:val="28"/>
          <w:lang w:eastAsia="ru-RU"/>
        </w:rPr>
        <w:t>Балаково</w:t>
      </w:r>
    </w:p>
    <w:p w:rsidR="003255A3" w:rsidRPr="003255A3" w:rsidRDefault="003255A3" w:rsidP="003255A3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3255A3" w:rsidRPr="003255A3" w:rsidRDefault="003255A3" w:rsidP="003255A3">
      <w:pPr>
        <w:snapToGrid w:val="0"/>
        <w:spacing w:line="240" w:lineRule="auto"/>
        <w:jc w:val="center"/>
        <w:rPr>
          <w:bCs/>
          <w:sz w:val="28"/>
          <w:szCs w:val="28"/>
          <w:lang w:eastAsia="ru-RU"/>
        </w:rPr>
      </w:pPr>
      <w:r w:rsidRPr="003255A3">
        <w:rPr>
          <w:bCs/>
          <w:sz w:val="28"/>
          <w:szCs w:val="28"/>
          <w:lang w:eastAsia="ru-RU"/>
        </w:rPr>
        <w:t>Двадцать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третье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заседание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Совета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муниципального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образования</w:t>
      </w:r>
    </w:p>
    <w:p w:rsidR="003255A3" w:rsidRPr="003255A3" w:rsidRDefault="003255A3" w:rsidP="003255A3">
      <w:pPr>
        <w:snapToGrid w:val="0"/>
        <w:spacing w:line="240" w:lineRule="auto"/>
        <w:jc w:val="center"/>
        <w:rPr>
          <w:sz w:val="28"/>
          <w:szCs w:val="28"/>
          <w:lang w:eastAsia="ru-RU"/>
        </w:rPr>
      </w:pPr>
      <w:r w:rsidRPr="003255A3">
        <w:rPr>
          <w:bCs/>
          <w:sz w:val="28"/>
          <w:szCs w:val="28"/>
          <w:lang w:eastAsia="ru-RU"/>
        </w:rPr>
        <w:t>город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Балаково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пятого</w:t>
      </w:r>
      <w:r w:rsidR="00720F6B">
        <w:rPr>
          <w:bCs/>
          <w:sz w:val="28"/>
          <w:szCs w:val="28"/>
          <w:lang w:eastAsia="ru-RU"/>
        </w:rPr>
        <w:t xml:space="preserve"> </w:t>
      </w:r>
      <w:r w:rsidRPr="003255A3">
        <w:rPr>
          <w:bCs/>
          <w:sz w:val="28"/>
          <w:szCs w:val="28"/>
          <w:lang w:eastAsia="ru-RU"/>
        </w:rPr>
        <w:t>созыва</w:t>
      </w:r>
    </w:p>
    <w:p w:rsidR="003255A3" w:rsidRPr="003255A3" w:rsidRDefault="003255A3" w:rsidP="003255A3">
      <w:pPr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3255A3" w:rsidRPr="003255A3" w:rsidRDefault="003255A3" w:rsidP="003255A3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28"/>
          <w:szCs w:val="28"/>
          <w:lang w:eastAsia="ru-RU"/>
        </w:rPr>
      </w:pPr>
      <w:r w:rsidRPr="003255A3">
        <w:rPr>
          <w:sz w:val="28"/>
          <w:szCs w:val="28"/>
          <w:lang w:eastAsia="ru-RU"/>
        </w:rPr>
        <w:t>РЕШЕНИЕ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№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126</w:t>
      </w:r>
    </w:p>
    <w:p w:rsidR="003255A3" w:rsidRPr="003255A3" w:rsidRDefault="003255A3" w:rsidP="003255A3">
      <w:pPr>
        <w:spacing w:line="240" w:lineRule="auto"/>
        <w:jc w:val="center"/>
        <w:rPr>
          <w:sz w:val="28"/>
          <w:szCs w:val="28"/>
          <w:lang w:eastAsia="ru-RU"/>
        </w:rPr>
      </w:pPr>
    </w:p>
    <w:p w:rsidR="003255A3" w:rsidRPr="003255A3" w:rsidRDefault="003255A3" w:rsidP="003255A3">
      <w:pPr>
        <w:spacing w:line="240" w:lineRule="auto"/>
        <w:jc w:val="right"/>
        <w:rPr>
          <w:sz w:val="28"/>
          <w:szCs w:val="28"/>
          <w:lang w:eastAsia="ru-RU"/>
        </w:rPr>
      </w:pPr>
      <w:r w:rsidRPr="003255A3">
        <w:rPr>
          <w:sz w:val="28"/>
          <w:szCs w:val="28"/>
          <w:lang w:eastAsia="ru-RU"/>
        </w:rPr>
        <w:t>29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мая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2025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года</w:t>
      </w:r>
    </w:p>
    <w:p w:rsidR="00E749A2" w:rsidRPr="003255A3" w:rsidRDefault="00E749A2" w:rsidP="003255A3">
      <w:pPr>
        <w:suppressAutoHyphens/>
        <w:autoSpaceDE w:val="0"/>
        <w:spacing w:line="240" w:lineRule="auto"/>
        <w:jc w:val="right"/>
        <w:rPr>
          <w:b/>
          <w:bCs/>
          <w:sz w:val="28"/>
          <w:szCs w:val="28"/>
        </w:rPr>
      </w:pPr>
    </w:p>
    <w:p w:rsidR="00E749A2" w:rsidRPr="003255A3" w:rsidRDefault="00E749A2" w:rsidP="003255A3">
      <w:pPr>
        <w:suppressAutoHyphens/>
        <w:autoSpaceDE w:val="0"/>
        <w:spacing w:line="240" w:lineRule="auto"/>
        <w:jc w:val="both"/>
        <w:rPr>
          <w:b/>
          <w:bCs/>
          <w:sz w:val="28"/>
          <w:szCs w:val="28"/>
        </w:rPr>
      </w:pPr>
      <w:r w:rsidRPr="003255A3">
        <w:rPr>
          <w:b/>
          <w:bCs/>
          <w:sz w:val="28"/>
          <w:szCs w:val="28"/>
        </w:rPr>
        <w:t>О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внесении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изменений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в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решение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Совета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муниципального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образования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город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Балаково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от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24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сентября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2021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года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№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222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«</w:t>
      </w:r>
      <w:r w:rsidRPr="003255A3">
        <w:rPr>
          <w:b/>
          <w:sz w:val="28"/>
          <w:szCs w:val="28"/>
        </w:rPr>
        <w:t>Об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утверждении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Положения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о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муниципальном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жилищном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контроле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rFonts w:eastAsia="Arial Unicode MS"/>
          <w:b/>
          <w:bCs/>
          <w:sz w:val="28"/>
          <w:szCs w:val="28"/>
        </w:rPr>
        <w:t>на</w:t>
      </w:r>
      <w:r w:rsidR="00720F6B">
        <w:rPr>
          <w:rFonts w:eastAsia="Arial Unicode MS"/>
          <w:b/>
          <w:bCs/>
          <w:sz w:val="28"/>
          <w:szCs w:val="28"/>
        </w:rPr>
        <w:t xml:space="preserve"> </w:t>
      </w:r>
      <w:r w:rsidRPr="003255A3">
        <w:rPr>
          <w:rFonts w:eastAsia="Arial Unicode MS"/>
          <w:b/>
          <w:bCs/>
          <w:sz w:val="28"/>
          <w:szCs w:val="28"/>
        </w:rPr>
        <w:t>территории</w:t>
      </w:r>
      <w:r w:rsidR="00720F6B">
        <w:rPr>
          <w:rFonts w:eastAsia="Arial Unicode MS"/>
          <w:b/>
          <w:bCs/>
          <w:sz w:val="28"/>
          <w:szCs w:val="28"/>
        </w:rPr>
        <w:t xml:space="preserve"> </w:t>
      </w:r>
      <w:r w:rsidRPr="003255A3">
        <w:rPr>
          <w:rFonts w:eastAsia="Arial Unicode MS"/>
          <w:b/>
          <w:bCs/>
          <w:sz w:val="28"/>
          <w:szCs w:val="28"/>
        </w:rPr>
        <w:t>муниципального</w:t>
      </w:r>
      <w:r w:rsidR="00720F6B">
        <w:rPr>
          <w:rFonts w:eastAsia="Arial Unicode MS"/>
          <w:b/>
          <w:bCs/>
          <w:sz w:val="28"/>
          <w:szCs w:val="28"/>
        </w:rPr>
        <w:t xml:space="preserve"> </w:t>
      </w:r>
      <w:r w:rsidRPr="003255A3">
        <w:rPr>
          <w:rFonts w:eastAsia="Arial Unicode MS"/>
          <w:b/>
          <w:bCs/>
          <w:sz w:val="28"/>
          <w:szCs w:val="28"/>
        </w:rPr>
        <w:t>образования</w:t>
      </w:r>
      <w:r w:rsidR="00720F6B">
        <w:rPr>
          <w:rFonts w:eastAsia="Arial Unicode MS"/>
          <w:b/>
          <w:bCs/>
          <w:sz w:val="28"/>
          <w:szCs w:val="28"/>
        </w:rPr>
        <w:t xml:space="preserve"> </w:t>
      </w:r>
      <w:r w:rsidRPr="003255A3">
        <w:rPr>
          <w:rFonts w:eastAsia="Arial Unicode MS"/>
          <w:b/>
          <w:bCs/>
          <w:sz w:val="28"/>
          <w:szCs w:val="28"/>
        </w:rPr>
        <w:t>город</w:t>
      </w:r>
      <w:r w:rsidR="00720F6B">
        <w:rPr>
          <w:rFonts w:eastAsia="Arial Unicode MS"/>
          <w:b/>
          <w:bCs/>
          <w:sz w:val="28"/>
          <w:szCs w:val="28"/>
        </w:rPr>
        <w:t xml:space="preserve"> </w:t>
      </w:r>
      <w:r w:rsidRPr="003255A3">
        <w:rPr>
          <w:rFonts w:eastAsia="Arial Unicode MS"/>
          <w:b/>
          <w:bCs/>
          <w:sz w:val="28"/>
          <w:szCs w:val="28"/>
        </w:rPr>
        <w:t>Балаково</w:t>
      </w:r>
      <w:r w:rsidRPr="003255A3">
        <w:rPr>
          <w:b/>
          <w:sz w:val="28"/>
          <w:szCs w:val="28"/>
        </w:rPr>
        <w:t>»</w:t>
      </w:r>
    </w:p>
    <w:p w:rsidR="00E749A2" w:rsidRPr="003255A3" w:rsidRDefault="00E749A2" w:rsidP="003255A3">
      <w:pPr>
        <w:suppressAutoHyphens/>
        <w:autoSpaceDE w:val="0"/>
        <w:spacing w:line="240" w:lineRule="auto"/>
        <w:ind w:firstLine="709"/>
        <w:jc w:val="both"/>
        <w:rPr>
          <w:b/>
          <w:bCs/>
          <w:sz w:val="28"/>
          <w:szCs w:val="28"/>
        </w:rPr>
      </w:pPr>
    </w:p>
    <w:p w:rsidR="00E749A2" w:rsidRPr="003255A3" w:rsidRDefault="00E749A2" w:rsidP="003255A3">
      <w:pPr>
        <w:suppressAutoHyphens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3255A3">
        <w:rPr>
          <w:sz w:val="28"/>
          <w:szCs w:val="28"/>
        </w:rPr>
        <w:t>Руководствуясь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Федерации,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Федеральным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06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октября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2003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года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№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131-ФЗ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«Об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общих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принципах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организации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местного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самоуправления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Федерации»,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31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июля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2020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№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248-ФЗ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Федерации»,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Уставом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городского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поселения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город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Балаково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Балаковского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района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Саратовской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области</w:t>
      </w:r>
      <w:r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рассмотрев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информацию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прокуратуры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города</w:t>
      </w:r>
      <w:r w:rsidR="00720F6B">
        <w:rPr>
          <w:sz w:val="28"/>
          <w:szCs w:val="28"/>
        </w:rPr>
        <w:t xml:space="preserve"> </w:t>
      </w:r>
      <w:r w:rsidR="00EF4CC9" w:rsidRPr="003255A3">
        <w:rPr>
          <w:sz w:val="28"/>
          <w:szCs w:val="28"/>
        </w:rPr>
        <w:t>Балаково</w:t>
      </w:r>
      <w:r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рекомендации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комитета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бюджетно-финансовой,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экономической</w:t>
      </w:r>
      <w:proofErr w:type="gramEnd"/>
      <w:r w:rsidR="00631114"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социальной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политике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вопросам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жилищно-коммунального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хозяйства,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Совет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образования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город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Балаково</w:t>
      </w:r>
      <w:r w:rsidR="00720F6B">
        <w:rPr>
          <w:sz w:val="28"/>
          <w:szCs w:val="28"/>
        </w:rPr>
        <w:t xml:space="preserve"> </w:t>
      </w:r>
    </w:p>
    <w:p w:rsidR="00E749A2" w:rsidRPr="003255A3" w:rsidRDefault="00E749A2" w:rsidP="003255A3">
      <w:pPr>
        <w:suppressAutoHyphens/>
        <w:autoSpaceDE w:val="0"/>
        <w:spacing w:line="240" w:lineRule="auto"/>
        <w:ind w:firstLine="709"/>
        <w:rPr>
          <w:sz w:val="28"/>
          <w:szCs w:val="28"/>
        </w:rPr>
      </w:pPr>
    </w:p>
    <w:p w:rsidR="00E749A2" w:rsidRPr="003255A3" w:rsidRDefault="00E749A2" w:rsidP="003255A3">
      <w:pPr>
        <w:suppressAutoHyphens/>
        <w:autoSpaceDE w:val="0"/>
        <w:spacing w:line="240" w:lineRule="auto"/>
        <w:ind w:firstLine="709"/>
        <w:rPr>
          <w:b/>
          <w:sz w:val="28"/>
          <w:szCs w:val="28"/>
        </w:rPr>
      </w:pPr>
      <w:r w:rsidRPr="003255A3">
        <w:rPr>
          <w:b/>
          <w:sz w:val="28"/>
          <w:szCs w:val="28"/>
        </w:rPr>
        <w:t>РЕШИЛ:</w:t>
      </w:r>
    </w:p>
    <w:p w:rsidR="00E749A2" w:rsidRPr="003255A3" w:rsidRDefault="00E749A2" w:rsidP="003255A3">
      <w:pPr>
        <w:suppressAutoHyphens/>
        <w:autoSpaceDE w:val="0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Внести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Совета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образования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город</w:t>
      </w:r>
      <w:r w:rsidR="0073023C" w:rsidRPr="003255A3">
        <w:rPr>
          <w:sz w:val="28"/>
          <w:szCs w:val="28"/>
        </w:rPr>
        <w:t>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Балаково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24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сентября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2021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№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222</w:t>
      </w:r>
      <w:r w:rsidR="00720F6B">
        <w:rPr>
          <w:sz w:val="28"/>
          <w:szCs w:val="28"/>
        </w:rPr>
        <w:t xml:space="preserve"> </w:t>
      </w:r>
      <w:r w:rsidRPr="003255A3">
        <w:rPr>
          <w:bCs/>
          <w:sz w:val="28"/>
          <w:szCs w:val="28"/>
        </w:rPr>
        <w:t>«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утверждении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Положения</w:t>
      </w:r>
      <w:r w:rsidR="00720F6B">
        <w:rPr>
          <w:sz w:val="28"/>
          <w:szCs w:val="28"/>
        </w:rPr>
        <w:t xml:space="preserve"> </w:t>
      </w:r>
      <w:r w:rsidRPr="003255A3">
        <w:rPr>
          <w:bCs/>
          <w:sz w:val="28"/>
          <w:szCs w:val="28"/>
        </w:rPr>
        <w:t>о</w:t>
      </w:r>
      <w:r w:rsidR="00720F6B">
        <w:rPr>
          <w:bCs/>
          <w:sz w:val="28"/>
          <w:szCs w:val="28"/>
        </w:rPr>
        <w:t xml:space="preserve"> </w:t>
      </w:r>
      <w:r w:rsidRPr="003255A3">
        <w:rPr>
          <w:bCs/>
          <w:sz w:val="28"/>
          <w:szCs w:val="28"/>
        </w:rPr>
        <w:t>муниципальном</w:t>
      </w:r>
      <w:r w:rsidR="00720F6B">
        <w:rPr>
          <w:bCs/>
          <w:sz w:val="28"/>
          <w:szCs w:val="28"/>
        </w:rPr>
        <w:t xml:space="preserve"> </w:t>
      </w:r>
      <w:r w:rsidRPr="003255A3">
        <w:rPr>
          <w:bCs/>
          <w:sz w:val="28"/>
          <w:szCs w:val="28"/>
        </w:rPr>
        <w:t>жилищном</w:t>
      </w:r>
      <w:r w:rsidR="00720F6B">
        <w:rPr>
          <w:bCs/>
          <w:sz w:val="28"/>
          <w:szCs w:val="28"/>
        </w:rPr>
        <w:t xml:space="preserve"> </w:t>
      </w:r>
      <w:r w:rsidRPr="003255A3">
        <w:rPr>
          <w:bCs/>
          <w:sz w:val="28"/>
          <w:szCs w:val="28"/>
        </w:rPr>
        <w:t>контроле</w:t>
      </w:r>
      <w:r w:rsidR="00720F6B">
        <w:rPr>
          <w:bCs/>
          <w:sz w:val="28"/>
          <w:szCs w:val="28"/>
        </w:rPr>
        <w:t xml:space="preserve"> </w:t>
      </w:r>
      <w:r w:rsidRPr="003255A3">
        <w:rPr>
          <w:rFonts w:eastAsia="Arial Unicode MS"/>
          <w:bCs/>
          <w:sz w:val="28"/>
          <w:szCs w:val="28"/>
        </w:rPr>
        <w:t>на</w:t>
      </w:r>
      <w:r w:rsidR="00720F6B">
        <w:rPr>
          <w:rFonts w:eastAsia="Arial Unicode MS"/>
          <w:bCs/>
          <w:sz w:val="28"/>
          <w:szCs w:val="28"/>
        </w:rPr>
        <w:t xml:space="preserve"> </w:t>
      </w:r>
      <w:r w:rsidRPr="003255A3">
        <w:rPr>
          <w:rFonts w:eastAsia="Arial Unicode MS"/>
          <w:bCs/>
          <w:sz w:val="28"/>
          <w:szCs w:val="28"/>
        </w:rPr>
        <w:t>территории</w:t>
      </w:r>
      <w:r w:rsidR="00720F6B">
        <w:rPr>
          <w:rFonts w:eastAsia="Arial Unicode MS"/>
          <w:bCs/>
          <w:sz w:val="28"/>
          <w:szCs w:val="28"/>
        </w:rPr>
        <w:t xml:space="preserve"> </w:t>
      </w:r>
      <w:r w:rsidRPr="003255A3">
        <w:rPr>
          <w:rFonts w:eastAsia="Arial Unicode MS"/>
          <w:bCs/>
          <w:sz w:val="28"/>
          <w:szCs w:val="28"/>
        </w:rPr>
        <w:t>муниципального</w:t>
      </w:r>
      <w:r w:rsidR="00720F6B">
        <w:rPr>
          <w:rFonts w:eastAsia="Arial Unicode MS"/>
          <w:bCs/>
          <w:sz w:val="28"/>
          <w:szCs w:val="28"/>
        </w:rPr>
        <w:t xml:space="preserve"> </w:t>
      </w:r>
      <w:r w:rsidRPr="003255A3">
        <w:rPr>
          <w:rFonts w:eastAsia="Arial Unicode MS"/>
          <w:bCs/>
          <w:sz w:val="28"/>
          <w:szCs w:val="28"/>
        </w:rPr>
        <w:t>образования</w:t>
      </w:r>
      <w:r w:rsidR="00720F6B">
        <w:rPr>
          <w:rFonts w:eastAsia="Arial Unicode MS"/>
          <w:bCs/>
          <w:sz w:val="28"/>
          <w:szCs w:val="28"/>
        </w:rPr>
        <w:t xml:space="preserve"> </w:t>
      </w:r>
      <w:r w:rsidRPr="003255A3">
        <w:rPr>
          <w:rFonts w:eastAsia="Arial Unicode MS"/>
          <w:bCs/>
          <w:sz w:val="28"/>
          <w:szCs w:val="28"/>
        </w:rPr>
        <w:t>город</w:t>
      </w:r>
      <w:r w:rsidR="00720F6B">
        <w:rPr>
          <w:rFonts w:eastAsia="Arial Unicode MS"/>
          <w:bCs/>
          <w:sz w:val="28"/>
          <w:szCs w:val="28"/>
        </w:rPr>
        <w:t xml:space="preserve"> </w:t>
      </w:r>
      <w:r w:rsidRPr="003255A3">
        <w:rPr>
          <w:rFonts w:eastAsia="Arial Unicode MS"/>
          <w:bCs/>
          <w:sz w:val="28"/>
          <w:szCs w:val="28"/>
        </w:rPr>
        <w:t>Балаково</w:t>
      </w:r>
      <w:r w:rsidRPr="003255A3">
        <w:rPr>
          <w:sz w:val="28"/>
          <w:szCs w:val="28"/>
        </w:rPr>
        <w:t>»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изменение,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изложив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Положение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территории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образования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город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Балаково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редакции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согласно</w:t>
      </w:r>
      <w:r w:rsidR="00720F6B">
        <w:rPr>
          <w:sz w:val="28"/>
          <w:szCs w:val="28"/>
        </w:rPr>
        <w:t xml:space="preserve"> </w:t>
      </w:r>
      <w:r w:rsidR="00631114" w:rsidRPr="003255A3">
        <w:rPr>
          <w:sz w:val="28"/>
          <w:szCs w:val="28"/>
        </w:rPr>
        <w:t>п</w:t>
      </w:r>
      <w:r w:rsidRPr="003255A3">
        <w:rPr>
          <w:sz w:val="28"/>
          <w:szCs w:val="28"/>
        </w:rPr>
        <w:t>риложению.</w:t>
      </w:r>
      <w:r w:rsidR="00720F6B">
        <w:rPr>
          <w:sz w:val="28"/>
          <w:szCs w:val="28"/>
        </w:rPr>
        <w:t xml:space="preserve"> </w:t>
      </w:r>
      <w:bookmarkStart w:id="0" w:name="sub_5"/>
    </w:p>
    <w:p w:rsidR="00E749A2" w:rsidRPr="003255A3" w:rsidRDefault="00E749A2" w:rsidP="003255A3">
      <w:pPr>
        <w:shd w:val="clear" w:color="auto" w:fill="FFFFFF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Настоящее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вступает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силу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дня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официального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опубликования.</w:t>
      </w:r>
    </w:p>
    <w:p w:rsidR="00E749A2" w:rsidRPr="003255A3" w:rsidRDefault="00E749A2" w:rsidP="003255A3">
      <w:pPr>
        <w:shd w:val="clear" w:color="auto" w:fill="FFFFFF"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E749A2" w:rsidRPr="003255A3" w:rsidRDefault="00E749A2" w:rsidP="003255A3">
      <w:pPr>
        <w:shd w:val="clear" w:color="auto" w:fill="FFFFFF"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3255A3" w:rsidRPr="003255A3" w:rsidRDefault="003255A3" w:rsidP="003255A3">
      <w:pPr>
        <w:shd w:val="clear" w:color="auto" w:fill="FFFFFF"/>
        <w:suppressAutoHyphens/>
        <w:spacing w:line="240" w:lineRule="auto"/>
        <w:ind w:firstLine="709"/>
        <w:jc w:val="both"/>
        <w:rPr>
          <w:sz w:val="28"/>
          <w:szCs w:val="28"/>
        </w:rPr>
      </w:pPr>
    </w:p>
    <w:bookmarkEnd w:id="0"/>
    <w:p w:rsidR="00E749A2" w:rsidRPr="003255A3" w:rsidRDefault="00E749A2" w:rsidP="00720F6B">
      <w:pPr>
        <w:shd w:val="clear" w:color="auto" w:fill="FFFFFF"/>
        <w:tabs>
          <w:tab w:val="left" w:pos="7513"/>
        </w:tabs>
        <w:suppressAutoHyphens/>
        <w:spacing w:line="240" w:lineRule="auto"/>
        <w:jc w:val="both"/>
        <w:rPr>
          <w:b/>
          <w:sz w:val="28"/>
          <w:szCs w:val="28"/>
        </w:rPr>
      </w:pPr>
      <w:r w:rsidRPr="003255A3">
        <w:rPr>
          <w:b/>
          <w:sz w:val="28"/>
          <w:szCs w:val="28"/>
        </w:rPr>
        <w:t>Глава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муниципального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образования</w:t>
      </w:r>
      <w:r w:rsidR="00720F6B">
        <w:rPr>
          <w:b/>
          <w:sz w:val="28"/>
          <w:szCs w:val="28"/>
        </w:rPr>
        <w:t xml:space="preserve"> </w:t>
      </w:r>
      <w:r w:rsidR="00720F6B">
        <w:rPr>
          <w:b/>
          <w:sz w:val="28"/>
          <w:szCs w:val="28"/>
        </w:rPr>
        <w:tab/>
      </w:r>
      <w:r w:rsidR="00631114" w:rsidRPr="003255A3">
        <w:rPr>
          <w:b/>
          <w:sz w:val="28"/>
          <w:szCs w:val="28"/>
        </w:rPr>
        <w:t>М.С.</w:t>
      </w:r>
      <w:r w:rsidR="00720F6B">
        <w:rPr>
          <w:b/>
          <w:sz w:val="28"/>
          <w:szCs w:val="28"/>
        </w:rPr>
        <w:t xml:space="preserve"> </w:t>
      </w:r>
      <w:r w:rsidR="00631114" w:rsidRPr="003255A3">
        <w:rPr>
          <w:b/>
          <w:sz w:val="28"/>
          <w:szCs w:val="28"/>
        </w:rPr>
        <w:t>Усталов</w:t>
      </w:r>
    </w:p>
    <w:p w:rsidR="003255A3" w:rsidRPr="003255A3" w:rsidRDefault="003255A3">
      <w:pPr>
        <w:spacing w:after="200" w:line="276" w:lineRule="auto"/>
        <w:rPr>
          <w:sz w:val="28"/>
          <w:szCs w:val="28"/>
        </w:rPr>
      </w:pPr>
      <w:r w:rsidRPr="003255A3">
        <w:rPr>
          <w:sz w:val="28"/>
          <w:szCs w:val="28"/>
        </w:rPr>
        <w:br w:type="page"/>
      </w:r>
    </w:p>
    <w:p w:rsidR="00E749A2" w:rsidRPr="003255A3" w:rsidRDefault="00E749A2" w:rsidP="003255A3">
      <w:pPr>
        <w:spacing w:line="240" w:lineRule="auto"/>
        <w:ind w:left="4820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lastRenderedPageBreak/>
        <w:t>Приложение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решению</w:t>
      </w:r>
    </w:p>
    <w:p w:rsidR="00E749A2" w:rsidRPr="003255A3" w:rsidRDefault="00E749A2" w:rsidP="003255A3">
      <w:pPr>
        <w:spacing w:line="240" w:lineRule="auto"/>
        <w:ind w:left="4820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Совета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образования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город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Балаково</w:t>
      </w:r>
    </w:p>
    <w:p w:rsidR="00E749A2" w:rsidRPr="003255A3" w:rsidRDefault="00E749A2" w:rsidP="003255A3">
      <w:pPr>
        <w:spacing w:line="240" w:lineRule="auto"/>
        <w:ind w:left="4820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="003255A3" w:rsidRPr="003255A3">
        <w:rPr>
          <w:sz w:val="28"/>
          <w:szCs w:val="28"/>
        </w:rPr>
        <w:t>29</w:t>
      </w:r>
      <w:r w:rsidR="00720F6B">
        <w:rPr>
          <w:sz w:val="28"/>
          <w:szCs w:val="28"/>
        </w:rPr>
        <w:t xml:space="preserve"> </w:t>
      </w:r>
      <w:r w:rsidR="00F301C0" w:rsidRPr="003255A3">
        <w:rPr>
          <w:sz w:val="28"/>
          <w:szCs w:val="28"/>
        </w:rPr>
        <w:t>мая</w:t>
      </w:r>
      <w:r w:rsidR="00720F6B">
        <w:rPr>
          <w:sz w:val="28"/>
          <w:szCs w:val="28"/>
        </w:rPr>
        <w:t xml:space="preserve"> </w:t>
      </w:r>
      <w:r w:rsidR="00F301C0" w:rsidRPr="003255A3">
        <w:rPr>
          <w:sz w:val="28"/>
          <w:szCs w:val="28"/>
        </w:rPr>
        <w:t>2025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№</w:t>
      </w:r>
      <w:r w:rsidR="00720F6B">
        <w:rPr>
          <w:sz w:val="28"/>
          <w:szCs w:val="28"/>
        </w:rPr>
        <w:t xml:space="preserve"> </w:t>
      </w:r>
      <w:r w:rsidR="003255A3" w:rsidRPr="003255A3">
        <w:rPr>
          <w:sz w:val="28"/>
          <w:szCs w:val="28"/>
        </w:rPr>
        <w:t>126</w:t>
      </w:r>
      <w:r w:rsidR="00720F6B">
        <w:rPr>
          <w:sz w:val="28"/>
          <w:szCs w:val="28"/>
        </w:rPr>
        <w:t xml:space="preserve"> </w:t>
      </w:r>
    </w:p>
    <w:p w:rsidR="00E749A2" w:rsidRPr="003255A3" w:rsidRDefault="00E749A2" w:rsidP="003255A3">
      <w:pPr>
        <w:shd w:val="clear" w:color="auto" w:fill="FFFFFF"/>
        <w:tabs>
          <w:tab w:val="left" w:pos="1315"/>
        </w:tabs>
        <w:suppressAutoHyphens/>
        <w:spacing w:line="240" w:lineRule="auto"/>
        <w:ind w:left="4395"/>
        <w:contextualSpacing/>
        <w:jc w:val="center"/>
        <w:rPr>
          <w:spacing w:val="-5"/>
          <w:sz w:val="28"/>
          <w:szCs w:val="28"/>
        </w:rPr>
      </w:pPr>
    </w:p>
    <w:p w:rsidR="00E749A2" w:rsidRPr="003255A3" w:rsidRDefault="00E749A2" w:rsidP="003255A3">
      <w:pPr>
        <w:spacing w:line="240" w:lineRule="auto"/>
        <w:ind w:firstLine="567"/>
        <w:contextualSpacing/>
        <w:jc w:val="right"/>
        <w:rPr>
          <w:sz w:val="28"/>
          <w:szCs w:val="28"/>
        </w:rPr>
      </w:pPr>
    </w:p>
    <w:p w:rsidR="00E749A2" w:rsidRPr="003255A3" w:rsidRDefault="00720F6B" w:rsidP="003255A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ПОЛОЖЕНИЕ</w:t>
      </w:r>
    </w:p>
    <w:p w:rsidR="00E749A2" w:rsidRPr="003255A3" w:rsidRDefault="00E749A2" w:rsidP="003255A3">
      <w:pPr>
        <w:suppressAutoHyphens/>
        <w:spacing w:line="240" w:lineRule="auto"/>
        <w:contextualSpacing/>
        <w:jc w:val="center"/>
        <w:rPr>
          <w:b/>
          <w:sz w:val="28"/>
          <w:szCs w:val="28"/>
        </w:rPr>
      </w:pPr>
      <w:r w:rsidRPr="003255A3">
        <w:rPr>
          <w:b/>
          <w:sz w:val="28"/>
          <w:szCs w:val="28"/>
        </w:rPr>
        <w:t>о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муниципальном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жилищном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контроле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на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территории</w:t>
      </w:r>
      <w:r w:rsidR="00720F6B">
        <w:rPr>
          <w:b/>
          <w:sz w:val="28"/>
          <w:szCs w:val="28"/>
        </w:rPr>
        <w:t xml:space="preserve"> </w:t>
      </w:r>
      <w:r w:rsidR="00CF596D" w:rsidRPr="003255A3">
        <w:rPr>
          <w:b/>
          <w:sz w:val="28"/>
          <w:szCs w:val="28"/>
        </w:rPr>
        <w:t>городского</w:t>
      </w:r>
      <w:r w:rsidR="00720F6B">
        <w:rPr>
          <w:b/>
          <w:sz w:val="28"/>
          <w:szCs w:val="28"/>
        </w:rPr>
        <w:t xml:space="preserve"> </w:t>
      </w:r>
      <w:r w:rsidR="00CF596D" w:rsidRPr="003255A3">
        <w:rPr>
          <w:b/>
          <w:sz w:val="28"/>
          <w:szCs w:val="28"/>
        </w:rPr>
        <w:t>поселения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город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Балаково</w:t>
      </w:r>
    </w:p>
    <w:p w:rsidR="00E749A2" w:rsidRPr="003255A3" w:rsidRDefault="00E749A2" w:rsidP="003255A3">
      <w:pPr>
        <w:spacing w:line="240" w:lineRule="auto"/>
        <w:contextualSpacing/>
        <w:jc w:val="center"/>
        <w:rPr>
          <w:sz w:val="28"/>
          <w:szCs w:val="28"/>
        </w:rPr>
      </w:pP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3255A3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3255A3">
        <w:rPr>
          <w:rFonts w:ascii="Times New Roman" w:hAnsi="Times New Roman" w:cs="Times New Roman"/>
          <w:b/>
          <w:bCs/>
          <w:szCs w:val="28"/>
        </w:rPr>
        <w:t>.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Общие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положения</w:t>
      </w:r>
    </w:p>
    <w:p w:rsidR="00E749A2" w:rsidRPr="003255A3" w:rsidRDefault="00E749A2" w:rsidP="003255A3">
      <w:pPr>
        <w:pStyle w:val="ConsPlusNormal"/>
        <w:ind w:left="720" w:firstLine="0"/>
        <w:contextualSpacing/>
        <w:rPr>
          <w:rFonts w:ascii="Times New Roman" w:hAnsi="Times New Roman" w:cs="Times New Roman"/>
          <w:b/>
          <w:bCs/>
          <w:szCs w:val="28"/>
        </w:rPr>
      </w:pP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1.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Настоящее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Положение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устанавливает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порядок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организации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территории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CF596D" w:rsidRPr="003255A3">
        <w:rPr>
          <w:rFonts w:ascii="Times New Roman" w:hAnsi="Times New Roman" w:cs="Times New Roman"/>
          <w:szCs w:val="28"/>
        </w:rPr>
        <w:t>городского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CF596D" w:rsidRPr="003255A3">
        <w:rPr>
          <w:rFonts w:ascii="Times New Roman" w:hAnsi="Times New Roman" w:cs="Times New Roman"/>
          <w:szCs w:val="28"/>
        </w:rPr>
        <w:t>поселения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город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Балаково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Балаковского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района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Саратовской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области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(далее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–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контроль).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2.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Предметом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является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соблюдение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юридическими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индивидуальными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предпринимателями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гражданами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(далее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–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отношении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фонда: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3255A3">
        <w:rPr>
          <w:rFonts w:ascii="Times New Roman" w:hAnsi="Times New Roman" w:cs="Times New Roman"/>
          <w:szCs w:val="28"/>
        </w:rPr>
        <w:t>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использованию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сохранности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фонда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территории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образования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город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Балаково,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числе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помещениям,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использованию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содержанию,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использованию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имущества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собственников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домах,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порядку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перевода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нежилое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нежилого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жилое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порядку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перепланировки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(или)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переустройства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proofErr w:type="gramEnd"/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3255A3">
        <w:rPr>
          <w:rFonts w:ascii="Times New Roman" w:hAnsi="Times New Roman" w:cs="Times New Roman"/>
          <w:szCs w:val="28"/>
        </w:rPr>
        <w:t>доме</w:t>
      </w:r>
      <w:proofErr w:type="gramEnd"/>
      <w:r w:rsidRPr="003255A3">
        <w:rPr>
          <w:rFonts w:ascii="Times New Roman" w:hAnsi="Times New Roman" w:cs="Times New Roman"/>
          <w:szCs w:val="28"/>
        </w:rPr>
        <w:t>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формированию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фондов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капитального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ремонта;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созданию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юридических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индивидуальных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предпринимателей,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осуществляющих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управление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оказывающих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услуги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(или)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выполняющих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работы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ремонту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имущества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домах;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г)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предоставлению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коммунальных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услуг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собственникам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пользователям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домов;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r w:rsidRPr="003255A3">
        <w:rPr>
          <w:rFonts w:ascii="Times New Roman" w:hAnsi="Times New Roman" w:cs="Times New Roman"/>
          <w:szCs w:val="28"/>
        </w:rPr>
        <w:t>д</w:t>
      </w:r>
      <w:proofErr w:type="spellEnd"/>
      <w:r w:rsidRPr="003255A3">
        <w:rPr>
          <w:rFonts w:ascii="Times New Roman" w:hAnsi="Times New Roman" w:cs="Times New Roman"/>
          <w:szCs w:val="28"/>
        </w:rPr>
        <w:t>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правил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изменения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размера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платы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случае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оказания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услуг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выполнения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работ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управлению,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ремонту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имущества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ненадлежащего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качества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(или)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перерывами,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превышающими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установленную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продолжительность;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правил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имущества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правил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изменения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размера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платы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помещения;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ж)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правил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предоставления,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приостановки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ограничения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lastRenderedPageBreak/>
        <w:t>предоставления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коммунальных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услуг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собственникам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пользователям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домов;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r w:rsidRPr="003255A3">
        <w:rPr>
          <w:rFonts w:ascii="Times New Roman" w:hAnsi="Times New Roman" w:cs="Times New Roman"/>
          <w:szCs w:val="28"/>
        </w:rPr>
        <w:t>з</w:t>
      </w:r>
      <w:proofErr w:type="spellEnd"/>
      <w:r w:rsidRPr="003255A3">
        <w:rPr>
          <w:rFonts w:ascii="Times New Roman" w:hAnsi="Times New Roman" w:cs="Times New Roman"/>
          <w:szCs w:val="28"/>
        </w:rPr>
        <w:t>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энергетической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эффективности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оснащенности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домов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домов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приборами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учета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используемых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энергетических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ресурсов;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порядку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размещения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255A3">
        <w:rPr>
          <w:rFonts w:ascii="Times New Roman" w:hAnsi="Times New Roman" w:cs="Times New Roman"/>
          <w:szCs w:val="28"/>
        </w:rPr>
        <w:t>ресурсоснабжающими</w:t>
      </w:r>
      <w:proofErr w:type="spellEnd"/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организациями,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осуществляющими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управлению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системе;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к)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обеспечению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доступности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инвалидов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домах;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л)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предоставлению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наемных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социального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использования.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м)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безопасности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эксплуатации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техническому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обслуживанию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внутридомового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(или)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внутриквартального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газового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оборудования,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также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относящихся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общему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имуществу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вентиляционных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дымовых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каналов</w:t>
      </w:r>
      <w:proofErr w:type="gramStart"/>
      <w:r w:rsidRPr="003255A3">
        <w:rPr>
          <w:rFonts w:ascii="Times New Roman" w:hAnsi="Times New Roman" w:cs="Times New Roman"/>
          <w:szCs w:val="28"/>
        </w:rPr>
        <w:t>.»</w:t>
      </w:r>
      <w:proofErr w:type="gramEnd"/>
    </w:p>
    <w:p w:rsidR="00E749A2" w:rsidRPr="003255A3" w:rsidRDefault="00E749A2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3.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администрацией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Балаковского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района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Саратовской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области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(далее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–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администрация)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управления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Балаковского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района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(далее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–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орган).</w:t>
      </w:r>
    </w:p>
    <w:p w:rsidR="00E749A2" w:rsidRPr="003255A3" w:rsidRDefault="00E749A2" w:rsidP="003255A3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55A3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имени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контрольного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органа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муниципальный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жилищный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вправе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осуществлять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должностные</w:t>
      </w:r>
      <w:r w:rsidR="00720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color w:val="auto"/>
          <w:sz w:val="28"/>
          <w:szCs w:val="28"/>
        </w:rPr>
        <w:t>лица:</w:t>
      </w:r>
    </w:p>
    <w:p w:rsidR="00E749A2" w:rsidRPr="003255A3" w:rsidRDefault="00E749A2" w:rsidP="003255A3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1" w:name="dst100303"/>
      <w:bookmarkEnd w:id="1"/>
      <w:r w:rsidRPr="003255A3">
        <w:rPr>
          <w:sz w:val="28"/>
          <w:szCs w:val="28"/>
        </w:rPr>
        <w:t>а)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руководитель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(заместитель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руководителя)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органа;</w:t>
      </w:r>
    </w:p>
    <w:p w:rsidR="00E749A2" w:rsidRPr="003255A3" w:rsidRDefault="00E749A2" w:rsidP="003255A3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б)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должностное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должностные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обязанности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соответствии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настоящим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Положением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должностной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инструкцией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входит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полномочий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муниципальному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контролю,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числе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профилактических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(далее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–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инспектор).</w:t>
      </w:r>
    </w:p>
    <w:p w:rsidR="00E749A2" w:rsidRPr="003255A3" w:rsidRDefault="00E749A2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255A3">
        <w:rPr>
          <w:sz w:val="28"/>
          <w:szCs w:val="28"/>
        </w:rPr>
        <w:t>Должностные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уполномоченные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осуществлять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обладают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правами,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обязанностями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несут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ответственность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соответствии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31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июля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2020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№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248-ФЗ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Федерации»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(далее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–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закон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Федерации»)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законами.</w:t>
      </w:r>
      <w:proofErr w:type="gramEnd"/>
    </w:p>
    <w:p w:rsidR="00E749A2" w:rsidRPr="003255A3" w:rsidRDefault="00E749A2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5.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Должностными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лицами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органа,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уполномоченными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принятие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решения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проведении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proofErr w:type="gramStart"/>
      <w:r w:rsidR="00CF596D" w:rsidRPr="003255A3">
        <w:rPr>
          <w:sz w:val="28"/>
          <w:szCs w:val="28"/>
        </w:rPr>
        <w:t>со</w:t>
      </w:r>
      <w:proofErr w:type="gramEnd"/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взаимодействием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контролируемым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лицом,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а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так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же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документарной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проверки,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профилактического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визита,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выдавать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задания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проведение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мероприятий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без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взаимодействия,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являются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руководитель,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заместитель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руководителя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органа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(далее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уполномоченные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должностные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лица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органа).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6.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Объектами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bookmarkStart w:id="2" w:name="_Hlk77676821"/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bookmarkEnd w:id="2"/>
      <w:r w:rsidRPr="003255A3">
        <w:rPr>
          <w:rFonts w:ascii="Times New Roman" w:hAnsi="Times New Roman" w:cs="Times New Roman"/>
          <w:szCs w:val="28"/>
        </w:rPr>
        <w:t>являются: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3255A3">
        <w:rPr>
          <w:rFonts w:ascii="Times New Roman" w:hAnsi="Times New Roman" w:cs="Times New Roman"/>
          <w:szCs w:val="28"/>
        </w:rPr>
        <w:t>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деятельность,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действия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(бездействие)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рамках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lastRenderedPageBreak/>
        <w:t>которых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соблюдаться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bookmarkStart w:id="3" w:name="_Hlk77763353"/>
      <w:bookmarkStart w:id="4" w:name="_Hlk77763765"/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числе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предъявляемые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лицам,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осуществляющим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деятельность,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действия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(бездействие),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указанные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подпунктах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«а»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–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</w:t>
      </w:r>
      <w:r w:rsidR="00CF596D" w:rsidRPr="003255A3">
        <w:rPr>
          <w:rFonts w:ascii="Times New Roman" w:hAnsi="Times New Roman" w:cs="Times New Roman"/>
          <w:szCs w:val="28"/>
        </w:rPr>
        <w:t>м</w:t>
      </w:r>
      <w:r w:rsidRPr="003255A3">
        <w:rPr>
          <w:rFonts w:ascii="Times New Roman" w:hAnsi="Times New Roman" w:cs="Times New Roman"/>
          <w:szCs w:val="28"/>
        </w:rPr>
        <w:t>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пункта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2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настоящего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Положения</w:t>
      </w:r>
      <w:bookmarkEnd w:id="3"/>
      <w:r w:rsidRPr="003255A3">
        <w:rPr>
          <w:rFonts w:ascii="Times New Roman" w:hAnsi="Times New Roman" w:cs="Times New Roman"/>
          <w:szCs w:val="28"/>
        </w:rPr>
        <w:t>;</w:t>
      </w:r>
      <w:bookmarkEnd w:id="4"/>
      <w:proofErr w:type="gramEnd"/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результаты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числе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продукция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(товары),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работы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услуги,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которым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предъявляются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указанные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подпунктах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«а»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–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</w:t>
      </w:r>
      <w:r w:rsidR="00CF596D" w:rsidRPr="003255A3">
        <w:rPr>
          <w:rFonts w:ascii="Times New Roman" w:hAnsi="Times New Roman" w:cs="Times New Roman"/>
          <w:szCs w:val="28"/>
        </w:rPr>
        <w:t>м</w:t>
      </w:r>
      <w:r w:rsidRPr="003255A3">
        <w:rPr>
          <w:rFonts w:ascii="Times New Roman" w:hAnsi="Times New Roman" w:cs="Times New Roman"/>
          <w:szCs w:val="28"/>
        </w:rPr>
        <w:t>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пункта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2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настоящего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Положения;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фонда,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общее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имущество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многоквартирных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домах,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которых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есть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помещения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фонда,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другие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объекты,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которым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предъявляются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указанные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подпунктах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«а»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–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</w:t>
      </w:r>
      <w:r w:rsidR="00CF596D" w:rsidRPr="003255A3">
        <w:rPr>
          <w:rFonts w:ascii="Times New Roman" w:hAnsi="Times New Roman" w:cs="Times New Roman"/>
          <w:szCs w:val="28"/>
        </w:rPr>
        <w:t>м</w:t>
      </w:r>
      <w:r w:rsidR="00B96287" w:rsidRPr="003255A3">
        <w:rPr>
          <w:rFonts w:ascii="Times New Roman" w:hAnsi="Times New Roman" w:cs="Times New Roman"/>
          <w:szCs w:val="28"/>
        </w:rPr>
        <w:t>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пункта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2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настоящего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п</w:t>
      </w:r>
      <w:r w:rsidRPr="003255A3">
        <w:rPr>
          <w:rFonts w:ascii="Times New Roman" w:hAnsi="Times New Roman" w:cs="Times New Roman"/>
          <w:szCs w:val="28"/>
        </w:rPr>
        <w:t>оложения.</w:t>
      </w:r>
    </w:p>
    <w:p w:rsidR="00E902EF" w:rsidRPr="003255A3" w:rsidRDefault="00E902EF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3255A3">
        <w:rPr>
          <w:sz w:val="28"/>
          <w:szCs w:val="28"/>
        </w:rPr>
        <w:t>7.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  <w:lang w:eastAsia="ru-RU"/>
        </w:rPr>
        <w:t>Контрольным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органом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рамках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осуществления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муниципального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обеспечивается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учет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объектов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муниципального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путем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ведения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перечня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объектов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Едином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реестре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видов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федерального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государственного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(надзора),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регионального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государственного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(надзора),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муниципального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(ЕРВК)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порядке,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определенном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Правительством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Российской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Федерации.</w:t>
      </w:r>
      <w:r w:rsidR="00720F6B">
        <w:rPr>
          <w:sz w:val="28"/>
          <w:szCs w:val="28"/>
          <w:lang w:eastAsia="ru-RU"/>
        </w:rPr>
        <w:t xml:space="preserve"> </w:t>
      </w:r>
    </w:p>
    <w:p w:rsidR="00E902EF" w:rsidRPr="003255A3" w:rsidRDefault="00E902EF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3255A3">
        <w:rPr>
          <w:sz w:val="28"/>
          <w:szCs w:val="28"/>
          <w:lang w:eastAsia="ru-RU"/>
        </w:rPr>
        <w:t>Внесение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сведений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новых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объектах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перечень,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исключение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объектов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из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перечня,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уточнение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сведений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объектах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осуществляется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контрольным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органом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течение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5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рабочих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дней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со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дня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поступления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соответствующей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информации.</w:t>
      </w:r>
      <w:r w:rsidR="00720F6B">
        <w:rPr>
          <w:sz w:val="28"/>
          <w:szCs w:val="28"/>
          <w:lang w:eastAsia="ru-RU"/>
        </w:rPr>
        <w:t xml:space="preserve"> </w:t>
      </w:r>
    </w:p>
    <w:p w:rsidR="00E902EF" w:rsidRPr="003255A3" w:rsidRDefault="00E902EF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3255A3">
        <w:rPr>
          <w:sz w:val="28"/>
          <w:szCs w:val="28"/>
          <w:lang w:eastAsia="ru-RU"/>
        </w:rPr>
        <w:t>Перечень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объектов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с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указанием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категорий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риска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размещается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на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официальном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сайте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контрольного</w:t>
      </w:r>
      <w:r w:rsidR="00720F6B">
        <w:rPr>
          <w:sz w:val="28"/>
          <w:szCs w:val="28"/>
          <w:lang w:eastAsia="ru-RU"/>
        </w:rPr>
        <w:t xml:space="preserve"> </w:t>
      </w:r>
      <w:r w:rsidRPr="003255A3">
        <w:rPr>
          <w:sz w:val="28"/>
          <w:szCs w:val="28"/>
          <w:lang w:eastAsia="ru-RU"/>
        </w:rPr>
        <w:t>органа.</w:t>
      </w:r>
    </w:p>
    <w:p w:rsidR="00E749A2" w:rsidRPr="003255A3" w:rsidRDefault="00E749A2" w:rsidP="003255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Style w:val="blk"/>
          <w:rFonts w:ascii="Times New Roman" w:hAnsi="Times New Roman" w:cs="Times New Roman"/>
          <w:szCs w:val="28"/>
        </w:rPr>
        <w:t>8.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Муниципальный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контроль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на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территории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особой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экономической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зоны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осуществляется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с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учетом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особенностей,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установленных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Федеральным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законом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от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22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июля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2005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года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№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116-ФЗ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«Об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особых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экономических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зонах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в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Российской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Федерации»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нормативными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правовыми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актами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Правительства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Российской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Федерации.</w:t>
      </w:r>
    </w:p>
    <w:p w:rsidR="00EE1FA5" w:rsidRPr="003255A3" w:rsidRDefault="00EE1FA5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E902EF" w:rsidRPr="003255A3" w:rsidRDefault="00E902EF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3255A3">
        <w:rPr>
          <w:rFonts w:ascii="Times New Roman" w:hAnsi="Times New Roman" w:cs="Times New Roman"/>
          <w:b/>
          <w:bCs/>
          <w:szCs w:val="28"/>
          <w:lang w:val="en-US"/>
        </w:rPr>
        <w:t>II</w:t>
      </w:r>
      <w:r w:rsidRPr="003255A3">
        <w:rPr>
          <w:rFonts w:ascii="Times New Roman" w:hAnsi="Times New Roman" w:cs="Times New Roman"/>
          <w:b/>
          <w:bCs/>
          <w:szCs w:val="28"/>
        </w:rPr>
        <w:t>.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Управление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рисками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причинения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вреда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(ущерба)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охраняемым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законом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ценностям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при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осуществлении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муниципального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контроля.</w:t>
      </w:r>
    </w:p>
    <w:p w:rsidR="00E902EF" w:rsidRPr="003255A3" w:rsidRDefault="00E902EF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</w:p>
    <w:p w:rsidR="009334AD" w:rsidRPr="003255A3" w:rsidRDefault="00D227D4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9</w:t>
      </w:r>
      <w:r w:rsidR="009334AD" w:rsidRPr="003255A3">
        <w:rPr>
          <w:b/>
          <w:sz w:val="28"/>
          <w:szCs w:val="28"/>
        </w:rPr>
        <w:t>.</w:t>
      </w:r>
      <w:r w:rsidR="00720F6B">
        <w:rPr>
          <w:b/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осуществлении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жилищного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соответствии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Федеральным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Федерации»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применяется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система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оценки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управления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рисками</w:t>
      </w:r>
      <w:r w:rsidR="009334AD" w:rsidRPr="003255A3">
        <w:rPr>
          <w:sz w:val="28"/>
          <w:szCs w:val="28"/>
        </w:rPr>
        <w:t>.</w:t>
      </w:r>
    </w:p>
    <w:p w:rsidR="009334AD" w:rsidRPr="003255A3" w:rsidRDefault="009334AD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</w:t>
      </w:r>
      <w:r w:rsidR="00D227D4" w:rsidRPr="003255A3">
        <w:rPr>
          <w:sz w:val="28"/>
          <w:szCs w:val="28"/>
        </w:rPr>
        <w:t>0</w:t>
      </w:r>
      <w:r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без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плановых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(надзорных)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мероприятий.</w:t>
      </w:r>
    </w:p>
    <w:p w:rsidR="009334AD" w:rsidRPr="003255A3" w:rsidRDefault="009334AD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</w:t>
      </w:r>
      <w:r w:rsidR="00D227D4" w:rsidRPr="003255A3">
        <w:rPr>
          <w:sz w:val="28"/>
          <w:szCs w:val="28"/>
        </w:rPr>
        <w:t>1</w:t>
      </w:r>
      <w:r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целей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управления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причинения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вреда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(ущерба)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относит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одной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следующих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причинения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вреда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(ущерба)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(далее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–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риска):</w:t>
      </w:r>
    </w:p>
    <w:p w:rsidR="009334AD" w:rsidRPr="003255A3" w:rsidRDefault="009334AD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средний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риск;</w:t>
      </w:r>
    </w:p>
    <w:p w:rsidR="009334AD" w:rsidRPr="003255A3" w:rsidRDefault="009334AD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lastRenderedPageBreak/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умеренный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риск;</w:t>
      </w:r>
    </w:p>
    <w:p w:rsidR="009334AD" w:rsidRPr="003255A3" w:rsidRDefault="009334AD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низкий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риск.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12.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Критериями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среднего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являются: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(3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более)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составленных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управлении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находятся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протоколов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предусмотренном</w:t>
      </w:r>
      <w:r w:rsidR="00720F6B">
        <w:rPr>
          <w:sz w:val="28"/>
          <w:szCs w:val="28"/>
        </w:rPr>
        <w:t xml:space="preserve"> </w:t>
      </w:r>
      <w:hyperlink r:id="rId4" w:anchor="/document/12125267/entry/195" w:history="1">
        <w:r w:rsidR="00B926D5" w:rsidRPr="003255A3">
          <w:rPr>
            <w:rStyle w:val="a3"/>
            <w:color w:val="auto"/>
            <w:sz w:val="28"/>
            <w:szCs w:val="28"/>
            <w:u w:val="none"/>
          </w:rPr>
          <w:t>статьей</w:t>
        </w:r>
        <w:r w:rsidR="00720F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3255A3">
          <w:rPr>
            <w:rStyle w:val="a3"/>
            <w:color w:val="auto"/>
            <w:sz w:val="28"/>
            <w:szCs w:val="28"/>
            <w:u w:val="none"/>
          </w:rPr>
          <w:t>19.5</w:t>
        </w:r>
      </w:hyperlink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правонарушениях,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трехлетний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предшествующий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плановой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проверки;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(3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более)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составленных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управлении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находятся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протоколов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предусмотренном</w:t>
      </w:r>
      <w:r w:rsidR="00720F6B">
        <w:rPr>
          <w:sz w:val="28"/>
          <w:szCs w:val="28"/>
        </w:rPr>
        <w:t xml:space="preserve"> </w:t>
      </w:r>
      <w:hyperlink r:id="rId5" w:anchor="/document/12125267/entry/194001" w:history="1">
        <w:r w:rsidRPr="003255A3">
          <w:rPr>
            <w:rStyle w:val="a3"/>
            <w:color w:val="auto"/>
            <w:sz w:val="28"/>
            <w:szCs w:val="28"/>
            <w:u w:val="none"/>
          </w:rPr>
          <w:t>статьей</w:t>
        </w:r>
        <w:r w:rsidR="00720F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3255A3">
          <w:rPr>
            <w:rStyle w:val="a3"/>
            <w:color w:val="auto"/>
            <w:sz w:val="28"/>
            <w:szCs w:val="28"/>
            <w:u w:val="none"/>
          </w:rPr>
          <w:t>19.4.1</w:t>
        </w:r>
      </w:hyperlink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правонарушениях,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трехлетний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предшествующий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плановой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проверки.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13.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Критериями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умеренного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являются: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(менее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3)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составленных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управлении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находятся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протоколов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предусмотренном</w:t>
      </w:r>
      <w:r w:rsidR="00720F6B">
        <w:rPr>
          <w:sz w:val="28"/>
          <w:szCs w:val="28"/>
        </w:rPr>
        <w:t xml:space="preserve"> </w:t>
      </w:r>
      <w:hyperlink r:id="rId6" w:anchor="/document/12125267/entry/195" w:history="1">
        <w:r w:rsidR="00B96287" w:rsidRPr="003255A3">
          <w:rPr>
            <w:rStyle w:val="a3"/>
            <w:color w:val="auto"/>
            <w:sz w:val="28"/>
            <w:szCs w:val="28"/>
            <w:u w:val="none"/>
          </w:rPr>
          <w:t>статьей</w:t>
        </w:r>
        <w:r w:rsidR="00720F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3255A3">
          <w:rPr>
            <w:rStyle w:val="a3"/>
            <w:color w:val="auto"/>
            <w:sz w:val="28"/>
            <w:szCs w:val="28"/>
            <w:u w:val="none"/>
          </w:rPr>
          <w:t>19.5</w:t>
        </w:r>
      </w:hyperlink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правонарушениях,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трехлетний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предшествующий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плановой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проверки;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(менее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3)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составленных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управлении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находятся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протоколов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предусмотренном</w:t>
      </w:r>
      <w:r w:rsidR="00720F6B">
        <w:rPr>
          <w:sz w:val="28"/>
          <w:szCs w:val="28"/>
        </w:rPr>
        <w:t xml:space="preserve"> </w:t>
      </w:r>
      <w:hyperlink r:id="rId7" w:anchor="/document/12125267/entry/194001" w:history="1">
        <w:r w:rsidRPr="003255A3">
          <w:rPr>
            <w:rStyle w:val="a3"/>
            <w:color w:val="auto"/>
            <w:sz w:val="28"/>
            <w:szCs w:val="28"/>
            <w:u w:val="none"/>
          </w:rPr>
          <w:t>статьей</w:t>
        </w:r>
        <w:r w:rsidR="00720F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3255A3">
          <w:rPr>
            <w:rStyle w:val="a3"/>
            <w:color w:val="auto"/>
            <w:sz w:val="28"/>
            <w:szCs w:val="28"/>
            <w:u w:val="none"/>
          </w:rPr>
          <w:t>19.4.1</w:t>
        </w:r>
      </w:hyperlink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правонарушениях,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трехлетний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предшествующий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плановой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проверки.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14.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Критериями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низкого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являются: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отсутствие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составленных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управлении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находятся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протоколов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предусмотренном</w:t>
      </w:r>
      <w:r w:rsidR="00720F6B">
        <w:rPr>
          <w:sz w:val="28"/>
          <w:szCs w:val="28"/>
        </w:rPr>
        <w:t xml:space="preserve"> </w:t>
      </w:r>
      <w:hyperlink r:id="rId8" w:anchor="/document/12125267/entry/195" w:history="1">
        <w:r w:rsidRPr="003255A3">
          <w:rPr>
            <w:rStyle w:val="a3"/>
            <w:color w:val="auto"/>
            <w:sz w:val="28"/>
            <w:szCs w:val="28"/>
            <w:u w:val="none"/>
          </w:rPr>
          <w:t>статьей</w:t>
        </w:r>
        <w:r w:rsidR="00720F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3255A3">
          <w:rPr>
            <w:rStyle w:val="a3"/>
            <w:color w:val="auto"/>
            <w:sz w:val="28"/>
            <w:szCs w:val="28"/>
            <w:u w:val="none"/>
          </w:rPr>
          <w:t>19.5</w:t>
        </w:r>
      </w:hyperlink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правонарушениях;</w:t>
      </w:r>
    </w:p>
    <w:p w:rsidR="00CF596D" w:rsidRPr="003255A3" w:rsidRDefault="00CF596D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отсутствие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составленных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rStyle w:val="a8"/>
          <w:i w:val="0"/>
          <w:iCs w:val="0"/>
          <w:sz w:val="28"/>
          <w:szCs w:val="28"/>
        </w:rPr>
        <w:t>управлении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находятся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протоколов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предусмотренном</w:t>
      </w:r>
      <w:r w:rsidR="00720F6B">
        <w:rPr>
          <w:sz w:val="28"/>
          <w:szCs w:val="28"/>
        </w:rPr>
        <w:t xml:space="preserve"> </w:t>
      </w:r>
      <w:hyperlink r:id="rId9" w:anchor="/document/12125267/entry/194001" w:history="1">
        <w:r w:rsidRPr="003255A3">
          <w:rPr>
            <w:rStyle w:val="a3"/>
            <w:color w:val="auto"/>
            <w:sz w:val="28"/>
            <w:szCs w:val="28"/>
            <w:u w:val="none"/>
          </w:rPr>
          <w:t>статьей</w:t>
        </w:r>
        <w:r w:rsidR="00720F6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3255A3">
          <w:rPr>
            <w:rStyle w:val="a3"/>
            <w:color w:val="auto"/>
            <w:sz w:val="28"/>
            <w:szCs w:val="28"/>
            <w:u w:val="none"/>
          </w:rPr>
          <w:t>19.4.1</w:t>
        </w:r>
      </w:hyperlink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правонарушениях.</w:t>
      </w:r>
    </w:p>
    <w:p w:rsidR="008B4996" w:rsidRPr="003255A3" w:rsidRDefault="008B4996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15.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категориям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изменение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присвоенных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изменение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присвоенных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решениями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уполномоченных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должностных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указанных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п.4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настоящего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Положения.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категориям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принимаются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путем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подписания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соответствующих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сведений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Едином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реестре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видов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(надзора),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регионального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(надзора),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порядке,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определенном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Правительством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Федерации.</w:t>
      </w:r>
      <w:r w:rsidR="00720F6B">
        <w:rPr>
          <w:sz w:val="28"/>
          <w:szCs w:val="28"/>
        </w:rPr>
        <w:t xml:space="preserve"> </w:t>
      </w:r>
    </w:p>
    <w:p w:rsidR="008B4996" w:rsidRPr="003255A3" w:rsidRDefault="008B4996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lastRenderedPageBreak/>
        <w:t>Принятия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низкого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требуется.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отсутствии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категориям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такие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считаются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отнесенными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низкой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риска.</w:t>
      </w:r>
    </w:p>
    <w:p w:rsidR="008B4996" w:rsidRPr="003255A3" w:rsidRDefault="008B4996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Изменение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присвоенных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категории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поступлении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(надзорный)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изменении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сведений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контроля.</w:t>
      </w:r>
    </w:p>
    <w:p w:rsidR="008B4996" w:rsidRPr="003255A3" w:rsidRDefault="008B4996" w:rsidP="003255A3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16.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сборе,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обработке,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анализе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учете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сведений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целей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учета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использует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информацию,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представляемую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ему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соответствии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нормативными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правовыми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актами,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информацию,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получаемую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рамках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межведомственного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взаимодействия,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также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общедоступную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информацию.</w:t>
      </w:r>
    </w:p>
    <w:p w:rsidR="00CF596D" w:rsidRPr="003255A3" w:rsidRDefault="00CF596D" w:rsidP="003255A3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</w:t>
      </w:r>
      <w:r w:rsidR="008B4996" w:rsidRPr="003255A3">
        <w:rPr>
          <w:sz w:val="28"/>
          <w:szCs w:val="28"/>
        </w:rPr>
        <w:t>7</w:t>
      </w:r>
      <w:r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proofErr w:type="gramStart"/>
      <w:r w:rsidRPr="003255A3">
        <w:rPr>
          <w:sz w:val="28"/>
          <w:szCs w:val="28"/>
        </w:rPr>
        <w:t>Для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поступлении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обращений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(заявлений)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граждан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организаций,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власти,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местного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самоуправления,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средств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массовой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информационно-телекоммуникационной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сети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«Интернет»,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информационных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систем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возможных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нарушениях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указанных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пункте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настоящего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Положения,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использует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индикаторы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установленны</w:t>
      </w:r>
      <w:r w:rsidR="00B96287" w:rsidRPr="003255A3">
        <w:rPr>
          <w:sz w:val="28"/>
          <w:szCs w:val="28"/>
        </w:rPr>
        <w:t>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приложением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№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1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настоящему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п</w:t>
      </w:r>
      <w:r w:rsidRPr="003255A3">
        <w:rPr>
          <w:sz w:val="28"/>
          <w:szCs w:val="28"/>
        </w:rPr>
        <w:t>оложению.</w:t>
      </w:r>
      <w:proofErr w:type="gramEnd"/>
    </w:p>
    <w:p w:rsidR="002A48A1" w:rsidRPr="003255A3" w:rsidRDefault="002A48A1" w:rsidP="003255A3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bookmarkStart w:id="5" w:name="Par61"/>
      <w:bookmarkEnd w:id="5"/>
      <w:r w:rsidRPr="003255A3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="00E902EF" w:rsidRPr="003255A3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3255A3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3255A3">
        <w:rPr>
          <w:rFonts w:ascii="Times New Roman" w:hAnsi="Times New Roman" w:cs="Times New Roman"/>
          <w:b/>
          <w:bCs/>
          <w:szCs w:val="28"/>
        </w:rPr>
        <w:t>.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Профилактика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рисков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причинения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вреда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(ущерба)</w:t>
      </w: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3255A3">
        <w:rPr>
          <w:rFonts w:ascii="Times New Roman" w:hAnsi="Times New Roman" w:cs="Times New Roman"/>
          <w:b/>
          <w:bCs/>
          <w:szCs w:val="28"/>
        </w:rPr>
        <w:t>охраняемым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законом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ценностям</w:t>
      </w: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E749A2" w:rsidRPr="003255A3" w:rsidRDefault="005958B3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1</w:t>
      </w:r>
      <w:r w:rsidR="008B4996" w:rsidRPr="003255A3">
        <w:rPr>
          <w:rFonts w:ascii="Times New Roman" w:hAnsi="Times New Roman" w:cs="Times New Roman"/>
          <w:szCs w:val="28"/>
        </w:rPr>
        <w:t>8</w:t>
      </w:r>
      <w:r w:rsidR="00E749A2" w:rsidRPr="003255A3">
        <w:rPr>
          <w:rFonts w:ascii="Times New Roman" w:hAnsi="Times New Roman" w:cs="Times New Roman"/>
          <w:szCs w:val="28"/>
        </w:rPr>
        <w:t>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орган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осуществляет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том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числе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проведения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профилактических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мероприятий.</w:t>
      </w:r>
    </w:p>
    <w:p w:rsidR="00CF596D" w:rsidRPr="003255A3" w:rsidRDefault="005958B3" w:rsidP="003255A3">
      <w:pPr>
        <w:pStyle w:val="a9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</w:t>
      </w:r>
      <w:r w:rsidR="008B4996" w:rsidRPr="003255A3">
        <w:rPr>
          <w:sz w:val="28"/>
          <w:szCs w:val="28"/>
        </w:rPr>
        <w:t>9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Профилактические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осуществляются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контрольным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органом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целях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стимулирования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добросовестного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соблюдения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контролируемыми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лицами,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устранения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условий,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причин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факторов,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способных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привести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нарушениям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(или)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причинению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вреда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(ущерба)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охраняемым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ценностям,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создания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условий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для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доведения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до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контролируемых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повышение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информированности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способах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их</w:t>
      </w:r>
      <w:r w:rsidR="00720F6B">
        <w:rPr>
          <w:sz w:val="28"/>
          <w:szCs w:val="28"/>
        </w:rPr>
        <w:t xml:space="preserve"> </w:t>
      </w:r>
      <w:r w:rsidR="00CF596D" w:rsidRPr="003255A3">
        <w:rPr>
          <w:sz w:val="28"/>
          <w:szCs w:val="28"/>
        </w:rPr>
        <w:t>соблюдения.</w:t>
      </w:r>
    </w:p>
    <w:p w:rsidR="00E749A2" w:rsidRPr="003255A3" w:rsidRDefault="008B4996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20</w:t>
      </w:r>
      <w:r w:rsidR="00E749A2" w:rsidRPr="003255A3">
        <w:rPr>
          <w:rFonts w:ascii="Times New Roman" w:hAnsi="Times New Roman" w:cs="Times New Roman"/>
          <w:szCs w:val="28"/>
        </w:rPr>
        <w:t>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осуществлении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проведение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профилактических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мероприятий,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направленных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снижение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риска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причинения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вреда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(ущерба),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является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приоритетным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отношению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проведению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мероприятий.</w:t>
      </w:r>
    </w:p>
    <w:p w:rsidR="0098548F" w:rsidRPr="003255A3" w:rsidRDefault="008B4996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21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Профилактические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осуществляются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основании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программы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профилактики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рисков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причинения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вреда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(ущерба)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охраняемым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ценностям,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утвержденной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контрольным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органом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порядке,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установленном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Правительством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Федерации.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Контрольным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органом,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также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могут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проводиться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профилактические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мероприятия,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не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предусмотренные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программой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профилактики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рисков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причинения</w:t>
      </w:r>
      <w:r w:rsidR="00720F6B">
        <w:rPr>
          <w:sz w:val="28"/>
          <w:szCs w:val="28"/>
        </w:rPr>
        <w:t xml:space="preserve"> </w:t>
      </w:r>
      <w:r w:rsidR="0098548F" w:rsidRPr="003255A3">
        <w:rPr>
          <w:sz w:val="28"/>
          <w:szCs w:val="28"/>
        </w:rPr>
        <w:t>вреда.</w:t>
      </w:r>
    </w:p>
    <w:p w:rsidR="0098548F" w:rsidRPr="003255A3" w:rsidRDefault="0098548F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случае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если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профилактических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lastRenderedPageBreak/>
        <w:t>установлено,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что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объекты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представляют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явную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непосредственную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угрозу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причинения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вреда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(ущерба)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охраняемым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ценностям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или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такой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вред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(ущерб)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причинен,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инспектор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незамедлительно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направляет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информацию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этом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уполномоченному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должностному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принятия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решения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  <w:shd w:val="clear" w:color="auto" w:fill="FFFFFF"/>
        </w:rPr>
        <w:t>либо</w:t>
      </w:r>
      <w:r w:rsidR="00720F6B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3255A3">
        <w:rPr>
          <w:rFonts w:ascii="Times New Roman" w:hAnsi="Times New Roman" w:cs="Times New Roman"/>
          <w:szCs w:val="28"/>
          <w:shd w:val="clear" w:color="auto" w:fill="FFFFFF"/>
        </w:rPr>
        <w:t>в</w:t>
      </w:r>
      <w:r w:rsidR="00720F6B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3255A3">
        <w:rPr>
          <w:rFonts w:ascii="Times New Roman" w:hAnsi="Times New Roman" w:cs="Times New Roman"/>
          <w:szCs w:val="28"/>
          <w:shd w:val="clear" w:color="auto" w:fill="FFFFFF"/>
        </w:rPr>
        <w:t>случаях,</w:t>
      </w:r>
      <w:r w:rsidR="00720F6B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3255A3">
        <w:rPr>
          <w:rFonts w:ascii="Times New Roman" w:hAnsi="Times New Roman" w:cs="Times New Roman"/>
          <w:szCs w:val="28"/>
          <w:shd w:val="clear" w:color="auto" w:fill="FFFFFF"/>
        </w:rPr>
        <w:t>предусмотренных</w:t>
      </w:r>
      <w:r w:rsidR="00720F6B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Федеральным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proofErr w:type="gramEnd"/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принимает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меры,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указанные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статье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90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данного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закона.</w:t>
      </w:r>
    </w:p>
    <w:p w:rsidR="00E749A2" w:rsidRPr="003255A3" w:rsidRDefault="008B4996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22</w:t>
      </w:r>
      <w:r w:rsidR="00E749A2" w:rsidRPr="003255A3">
        <w:rPr>
          <w:rFonts w:ascii="Times New Roman" w:hAnsi="Times New Roman" w:cs="Times New Roman"/>
          <w:szCs w:val="28"/>
        </w:rPr>
        <w:t>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осуществлении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органом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могут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проводиться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следующие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виды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профилактических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мероприятий: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информирование;</w:t>
      </w:r>
    </w:p>
    <w:p w:rsidR="00E749A2" w:rsidRPr="003255A3" w:rsidRDefault="000B1E01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</w:t>
      </w:r>
      <w:r w:rsidR="00E749A2" w:rsidRPr="003255A3">
        <w:rPr>
          <w:rFonts w:ascii="Times New Roman" w:hAnsi="Times New Roman" w:cs="Times New Roman"/>
          <w:szCs w:val="28"/>
        </w:rPr>
        <w:t>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объявление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предостережений;</w:t>
      </w:r>
    </w:p>
    <w:p w:rsidR="00E749A2" w:rsidRPr="003255A3" w:rsidRDefault="000B1E01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</w:t>
      </w:r>
      <w:r w:rsidR="00E749A2" w:rsidRPr="003255A3">
        <w:rPr>
          <w:rFonts w:ascii="Times New Roman" w:hAnsi="Times New Roman" w:cs="Times New Roman"/>
          <w:szCs w:val="28"/>
        </w:rPr>
        <w:t>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консультирование;</w:t>
      </w:r>
    </w:p>
    <w:p w:rsidR="00E749A2" w:rsidRPr="003255A3" w:rsidRDefault="000B1E01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г</w:t>
      </w:r>
      <w:r w:rsidR="00E749A2" w:rsidRPr="003255A3">
        <w:rPr>
          <w:rFonts w:ascii="Times New Roman" w:hAnsi="Times New Roman" w:cs="Times New Roman"/>
          <w:szCs w:val="28"/>
        </w:rPr>
        <w:t>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профилактический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визит.</w:t>
      </w:r>
    </w:p>
    <w:p w:rsidR="00E749A2" w:rsidRPr="003255A3" w:rsidRDefault="008B4996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23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proofErr w:type="gramStart"/>
      <w:r w:rsidR="00E749A2" w:rsidRPr="003255A3">
        <w:rPr>
          <w:sz w:val="28"/>
          <w:szCs w:val="28"/>
        </w:rPr>
        <w:t>Информирование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контрольным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органом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вопросам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соблюдения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посредством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размещения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соответствующих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сведений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официальном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сайте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администрации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Балаковского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района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информационно-телекоммуникационной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сети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«Интернет»</w:t>
      </w:r>
      <w:r w:rsidR="00720F6B">
        <w:rPr>
          <w:sz w:val="28"/>
          <w:szCs w:val="28"/>
        </w:rPr>
        <w:t xml:space="preserve"> </w:t>
      </w:r>
      <w:proofErr w:type="spellStart"/>
      <w:r w:rsidR="00E749A2" w:rsidRPr="003255A3">
        <w:rPr>
          <w:sz w:val="28"/>
          <w:szCs w:val="28"/>
        </w:rPr>
        <w:t>www.admbal.ru</w:t>
      </w:r>
      <w:proofErr w:type="spellEnd"/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(далее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официальный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сайт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администрации)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разделе,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посвященном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контрольной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деятельности,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средствах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массовой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информации,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через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личные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кабинеты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контролируемых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лиц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в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государственных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информационных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системах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(при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их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наличии)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в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иных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формах.</w:t>
      </w:r>
      <w:proofErr w:type="gramEnd"/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Контрольный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размещать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поддерживать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актуальном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состоянии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официальном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сайте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администрации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разделе,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посвященном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сведения,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предусмотренные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hyperlink r:id="rId10" w:history="1">
        <w:r w:rsidRPr="003255A3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частью</w:t>
        </w:r>
        <w:r w:rsidR="00720F6B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 xml:space="preserve"> </w:t>
        </w:r>
        <w:r w:rsidRPr="003255A3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3</w:t>
        </w:r>
        <w:r w:rsidR="00720F6B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 xml:space="preserve"> </w:t>
        </w:r>
        <w:r w:rsidRPr="003255A3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статьи</w:t>
        </w:r>
        <w:r w:rsidR="00720F6B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 xml:space="preserve"> </w:t>
        </w:r>
        <w:r w:rsidRPr="003255A3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46</w:t>
        </w:r>
      </w:hyperlink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Федерации».</w:t>
      </w:r>
    </w:p>
    <w:p w:rsidR="00E749A2" w:rsidRPr="003255A3" w:rsidRDefault="008B4996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24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proofErr w:type="gramStart"/>
      <w:r w:rsidR="00E749A2" w:rsidRPr="003255A3">
        <w:rPr>
          <w:sz w:val="28"/>
          <w:szCs w:val="28"/>
        </w:rPr>
        <w:t>Предостережение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недопустимости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нарушения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предложение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принять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меры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по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обеспечению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соблюдения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обязательных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требований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объявляются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контролируемому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лицу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случае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наличия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органа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сведений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готовящихся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нарушениях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или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признаках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нарушений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обязательных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  <w:shd w:val="clear" w:color="auto" w:fill="FFFFFF"/>
        </w:rPr>
        <w:t>требований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="00E749A2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(или)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случае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отсутствия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подтвержденных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данных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том,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что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нарушение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причинило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вред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(ущерб)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охраняемым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ценностям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либо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создало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угрозу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причинения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вреда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(ущерба</w:t>
      </w:r>
      <w:proofErr w:type="gramEnd"/>
      <w:r w:rsidR="00E749A2" w:rsidRPr="003255A3">
        <w:rPr>
          <w:sz w:val="28"/>
          <w:szCs w:val="28"/>
        </w:rPr>
        <w:t>)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охраняемым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ценностям.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Предостережения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объявляются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(подписываются)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руководителем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(заместителем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руководителя)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органа</w:t>
      </w:r>
      <w:r w:rsidR="00720F6B">
        <w:rPr>
          <w:i/>
          <w:iCs/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позднее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30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календарных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дней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дня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получения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указанных</w:t>
      </w:r>
      <w:r w:rsidR="00720F6B">
        <w:rPr>
          <w:sz w:val="28"/>
          <w:szCs w:val="28"/>
        </w:rPr>
        <w:t xml:space="preserve"> </w:t>
      </w:r>
      <w:r w:rsidR="00797804" w:rsidRPr="003255A3">
        <w:rPr>
          <w:sz w:val="28"/>
          <w:szCs w:val="28"/>
        </w:rPr>
        <w:t>сведений</w:t>
      </w:r>
      <w:r w:rsidR="00720F6B">
        <w:rPr>
          <w:sz w:val="28"/>
          <w:szCs w:val="28"/>
        </w:rPr>
        <w:t xml:space="preserve"> </w:t>
      </w:r>
      <w:r w:rsidR="00797804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797804" w:rsidRPr="003255A3">
        <w:rPr>
          <w:sz w:val="28"/>
          <w:szCs w:val="28"/>
        </w:rPr>
        <w:t>порядке</w:t>
      </w:r>
      <w:r w:rsidR="00720F6B">
        <w:rPr>
          <w:sz w:val="28"/>
          <w:szCs w:val="28"/>
        </w:rPr>
        <w:t xml:space="preserve"> </w:t>
      </w:r>
      <w:r w:rsidR="00797804" w:rsidRPr="003255A3">
        <w:rPr>
          <w:sz w:val="28"/>
          <w:szCs w:val="28"/>
        </w:rPr>
        <w:t>предусмотренными</w:t>
      </w:r>
      <w:r w:rsidR="00720F6B">
        <w:rPr>
          <w:sz w:val="28"/>
          <w:szCs w:val="28"/>
        </w:rPr>
        <w:t xml:space="preserve"> </w:t>
      </w:r>
      <w:r w:rsidR="00797804" w:rsidRPr="003255A3">
        <w:rPr>
          <w:sz w:val="28"/>
          <w:szCs w:val="28"/>
        </w:rPr>
        <w:t>статьей</w:t>
      </w:r>
      <w:r w:rsidR="00720F6B">
        <w:rPr>
          <w:sz w:val="28"/>
          <w:szCs w:val="28"/>
        </w:rPr>
        <w:t xml:space="preserve"> </w:t>
      </w:r>
      <w:r w:rsidR="00797804" w:rsidRPr="003255A3">
        <w:rPr>
          <w:sz w:val="28"/>
          <w:szCs w:val="28"/>
        </w:rPr>
        <w:t>49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Федерального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закона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Федерации»</w:t>
      </w:r>
      <w:r w:rsidR="00797804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Предостережение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оформляется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направляется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lastRenderedPageBreak/>
        <w:t>адрес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контролируемого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лица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письменной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форме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или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форме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электронного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документа.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Объявляемые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предостережения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недопустимости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нарушения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регистрируются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журнале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учета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предостережений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присвоением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регистрационного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номера.</w:t>
      </w:r>
    </w:p>
    <w:p w:rsidR="00E749A2" w:rsidRPr="003255A3" w:rsidRDefault="00E749A2" w:rsidP="003255A3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Контролируемое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вправе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срок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позднее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10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календарных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дней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дня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получения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подать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возражение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указанного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предостережения.</w:t>
      </w:r>
      <w:r w:rsidR="00720F6B">
        <w:rPr>
          <w:sz w:val="28"/>
          <w:szCs w:val="28"/>
        </w:rPr>
        <w:t xml:space="preserve"> </w:t>
      </w:r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Возражение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содержать:</w:t>
      </w:r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наименование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направляется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возражение;</w:t>
      </w:r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255A3">
        <w:rPr>
          <w:sz w:val="28"/>
          <w:szCs w:val="28"/>
        </w:rPr>
        <w:t>наименование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юридического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фамилию,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имя,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наличии)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представителя,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фамилию,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имя,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наличии)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индивидуального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предпринимателя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или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гражданина;</w:t>
      </w:r>
      <w:proofErr w:type="gramEnd"/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номер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контактного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телефона,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адрес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электронной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почты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(при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наличии),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почтовый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адрес,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должен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быть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направлен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ответ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контролируемому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лицу;</w:t>
      </w:r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идентификационный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номер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налогоплательщика;</w:t>
      </w:r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дату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номер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дату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получения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лицом;</w:t>
      </w:r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доводы,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основании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контролируемое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лицо</w:t>
      </w:r>
      <w:r w:rsidR="00720F6B">
        <w:rPr>
          <w:sz w:val="28"/>
          <w:szCs w:val="28"/>
        </w:rPr>
        <w:t xml:space="preserve"> </w:t>
      </w:r>
      <w:proofErr w:type="gramStart"/>
      <w:r w:rsidRPr="003255A3">
        <w:rPr>
          <w:sz w:val="28"/>
          <w:szCs w:val="28"/>
        </w:rPr>
        <w:t>не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согласно</w:t>
      </w:r>
      <w:proofErr w:type="gramEnd"/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объявленным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предостережением;</w:t>
      </w:r>
    </w:p>
    <w:p w:rsidR="00E749A2" w:rsidRPr="003255A3" w:rsidRDefault="00E749A2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дату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подпись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лица.</w:t>
      </w:r>
    </w:p>
    <w:p w:rsidR="00210B05" w:rsidRPr="003255A3" w:rsidRDefault="00210B05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Контролируемые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вправе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приложить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возражению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документы,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подтверждающие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обоснованность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возражения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или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заверенные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копии.</w:t>
      </w:r>
    </w:p>
    <w:p w:rsidR="00210B05" w:rsidRPr="003255A3" w:rsidRDefault="00210B05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Возражения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направляются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бумажном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виде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почтовым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отправлением,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либо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виде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электронного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документа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указанный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адрес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электронной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почты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либо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указанным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способом.</w:t>
      </w:r>
    </w:p>
    <w:p w:rsidR="00210B05" w:rsidRPr="003255A3" w:rsidRDefault="00210B05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Возражение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рассматривается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течение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30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календарных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дней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дня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получения.</w:t>
      </w:r>
    </w:p>
    <w:p w:rsidR="00210B05" w:rsidRPr="003255A3" w:rsidRDefault="00210B05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результатам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рассмотрения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возражения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принимает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одно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следующих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решений:</w:t>
      </w:r>
    </w:p>
    <w:p w:rsidR="00210B05" w:rsidRPr="003255A3" w:rsidRDefault="00210B05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6" w:name="sub_10171"/>
      <w:r w:rsidRPr="003255A3">
        <w:rPr>
          <w:sz w:val="28"/>
          <w:szCs w:val="28"/>
        </w:rPr>
        <w:t>а)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отменить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предостережение;</w:t>
      </w:r>
    </w:p>
    <w:p w:rsidR="00210B05" w:rsidRPr="003255A3" w:rsidRDefault="00210B05" w:rsidP="003255A3">
      <w:pPr>
        <w:tabs>
          <w:tab w:val="center" w:pos="503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7" w:name="sub_10172"/>
      <w:bookmarkEnd w:id="6"/>
      <w:r w:rsidRPr="003255A3">
        <w:rPr>
          <w:sz w:val="28"/>
          <w:szCs w:val="28"/>
        </w:rPr>
        <w:t>б)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оставить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силе.</w:t>
      </w:r>
    </w:p>
    <w:p w:rsidR="00210B05" w:rsidRPr="003255A3" w:rsidRDefault="00210B05" w:rsidP="003255A3">
      <w:pPr>
        <w:pStyle w:val="a9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итогам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рассмотрения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возражения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контролируемому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течени</w:t>
      </w:r>
      <w:proofErr w:type="gramStart"/>
      <w:r w:rsidRPr="003255A3">
        <w:rPr>
          <w:sz w:val="28"/>
          <w:szCs w:val="28"/>
        </w:rPr>
        <w:t>и</w:t>
      </w:r>
      <w:proofErr w:type="gramEnd"/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20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рабочих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дней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дня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получения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возражения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направляется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ответ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бумажном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виде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заказным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почтовым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отправлением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уведомлением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вручении,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либо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доступном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способом,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включая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виде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электронного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документа,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подписанного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усиленной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квалифицированной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подписью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принявшего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предостережения.</w:t>
      </w:r>
      <w:r w:rsidR="00720F6B">
        <w:rPr>
          <w:sz w:val="28"/>
          <w:szCs w:val="28"/>
        </w:rPr>
        <w:t xml:space="preserve"> </w:t>
      </w:r>
    </w:p>
    <w:bookmarkEnd w:id="7"/>
    <w:p w:rsidR="00E749A2" w:rsidRPr="003255A3" w:rsidRDefault="00797804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2</w:t>
      </w:r>
      <w:r w:rsidR="008B4996" w:rsidRPr="003255A3">
        <w:rPr>
          <w:rFonts w:ascii="Times New Roman" w:hAnsi="Times New Roman" w:cs="Times New Roman"/>
          <w:szCs w:val="28"/>
        </w:rPr>
        <w:t>5</w:t>
      </w:r>
      <w:r w:rsidR="00E749A2" w:rsidRPr="003255A3">
        <w:rPr>
          <w:rFonts w:ascii="Times New Roman" w:hAnsi="Times New Roman" w:cs="Times New Roman"/>
          <w:szCs w:val="28"/>
        </w:rPr>
        <w:t>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Консультирование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контролируемых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лиц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осуществляется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должностным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лицом,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уполномоченным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осуществлять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телефону,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видеоконференц-связи,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lastRenderedPageBreak/>
        <w:t>личном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приеме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либо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ходе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проведения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профилактических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мероп</w:t>
      </w:r>
      <w:r w:rsidR="0005249D" w:rsidRPr="003255A3">
        <w:rPr>
          <w:rFonts w:ascii="Times New Roman" w:hAnsi="Times New Roman" w:cs="Times New Roman"/>
          <w:szCs w:val="28"/>
        </w:rPr>
        <w:t>риятий,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контрольных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мероприятий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не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должно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превышать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15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5249D" w:rsidRPr="003255A3">
        <w:rPr>
          <w:rFonts w:ascii="Times New Roman" w:hAnsi="Times New Roman" w:cs="Times New Roman"/>
          <w:szCs w:val="28"/>
        </w:rPr>
        <w:t>минут.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Личный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граждан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руководителем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(заместителем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руководителя)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органа</w:t>
      </w:r>
      <w:r w:rsidR="00720F6B">
        <w:rPr>
          <w:rFonts w:ascii="Times New Roman" w:hAnsi="Times New Roman" w:cs="Times New Roman"/>
          <w:i/>
          <w:iCs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(или)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лицом,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уполномоченным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Информация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месте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приема,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также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установленных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приема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днях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часах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размещается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официальном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сайте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администрации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разделе,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посвященном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деятельности.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Консультирование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осуществляется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следующим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вопросам: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организация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контроля;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порядок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установленных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настоящим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Положением;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порядок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обжалования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действий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(бездействия)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уполномоченных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контроль;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г)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получение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нормативных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правовых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актах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отдельных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положениях),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содержащих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оценка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соблюдения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которых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осуществляется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администрацией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рамках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мероприятий.</w:t>
      </w:r>
    </w:p>
    <w:p w:rsidR="00E749A2" w:rsidRPr="003255A3" w:rsidRDefault="000B1E01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</w:t>
      </w:r>
      <w:r w:rsidR="008B4996" w:rsidRPr="003255A3">
        <w:rPr>
          <w:sz w:val="28"/>
          <w:szCs w:val="28"/>
        </w:rPr>
        <w:t>6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Консультирование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устной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форме.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Контролируемое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лицо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вправе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направить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запрос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предоставлении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консультации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письменной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форме.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Консультирование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письменной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форме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вопросам,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указанным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подпунктах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«а»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-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«г»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пункта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18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настоящего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Положения,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сроки,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установленные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Федеральным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02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мая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2006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года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№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59-ФЗ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порядке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рассмотрения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обращений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граждан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Федерации».</w:t>
      </w:r>
    </w:p>
    <w:p w:rsidR="00E749A2" w:rsidRPr="003255A3" w:rsidRDefault="000B1E01" w:rsidP="003255A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</w:t>
      </w:r>
      <w:r w:rsidR="008B4996" w:rsidRPr="003255A3">
        <w:rPr>
          <w:sz w:val="28"/>
          <w:szCs w:val="28"/>
        </w:rPr>
        <w:t>7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Консультирование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письменной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форме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осуществляется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должностным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лицом,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уполномоченным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осуществлять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муниципальный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жилищный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следующих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случаях: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представлен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письменный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запрос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представлении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письменного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ответа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вопросам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консультирования;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время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консультирования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предоставить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устной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форме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ответ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поставленные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вопросы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невозможно;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ответ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поставленные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вопросы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требует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дополнительного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запроса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сведений.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консультирования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должностное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лицо,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уполномоченное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обязано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соблюдать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конфиденциальность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информации,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доступ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которой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ограничен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соответствии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законодательством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ходе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консультирования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может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предоставляться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информация,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содержащая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оценку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конкретного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решений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(или)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действий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уполномоченных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участников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также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результаты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рамках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экспертизы,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испытаний.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lastRenderedPageBreak/>
        <w:t>Информация,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ставшая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известной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должностному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лицу,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уполномоченному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ходе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консультирования,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может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использоваться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целях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оценки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вопросам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соблюдения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требований.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Контрольный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учет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консультирований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ведения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соответствующего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журнала.</w:t>
      </w:r>
    </w:p>
    <w:p w:rsidR="00E749A2" w:rsidRPr="003255A3" w:rsidRDefault="00E749A2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случае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если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течение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календарного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года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поступило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более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однотипных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одним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вопросам)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обращений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консультирование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таким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обращениям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осуществляется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размещения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официальном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сайте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администрации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письменного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разъяснения,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подписанного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уполномоченным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без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указания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таком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разъяснении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сведений,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конфиденциального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характера.</w:t>
      </w:r>
    </w:p>
    <w:p w:rsidR="00210B05" w:rsidRPr="003255A3" w:rsidRDefault="000B1E01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2</w:t>
      </w:r>
      <w:r w:rsidR="008B4996" w:rsidRPr="003255A3">
        <w:rPr>
          <w:rFonts w:ascii="Times New Roman" w:hAnsi="Times New Roman" w:cs="Times New Roman"/>
          <w:szCs w:val="28"/>
        </w:rPr>
        <w:t>8</w:t>
      </w:r>
      <w:r w:rsidR="00E749A2" w:rsidRPr="003255A3">
        <w:rPr>
          <w:rFonts w:ascii="Times New Roman" w:hAnsi="Times New Roman" w:cs="Times New Roman"/>
          <w:szCs w:val="28"/>
        </w:rPr>
        <w:t>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Профилактический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визит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форме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профилактической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беседы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месту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осуществления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деятельности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контролируемого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либо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путем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использования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видеоконференц-связи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или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мобильного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приложения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«Инспектор»</w:t>
      </w:r>
    </w:p>
    <w:p w:rsidR="00210B05" w:rsidRPr="003255A3" w:rsidRDefault="00210B05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Профилактический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визит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инициативе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(обязательный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профилактический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визит)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или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инициативе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соответствии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статьей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52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Федерации».</w:t>
      </w:r>
    </w:p>
    <w:p w:rsidR="00210B05" w:rsidRPr="003255A3" w:rsidRDefault="00210B05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Обязательный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профилактический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визит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3255A3">
        <w:rPr>
          <w:rFonts w:ascii="Times New Roman" w:hAnsi="Times New Roman" w:cs="Times New Roman"/>
          <w:szCs w:val="28"/>
        </w:rPr>
        <w:t>объектов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отнесенных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категории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среднего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или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умеренного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риска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проводится</w:t>
      </w:r>
      <w:proofErr w:type="gramEnd"/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соответствии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статьей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52.1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Федерации».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210B05" w:rsidRPr="003255A3" w:rsidRDefault="00210B05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Профилактический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визит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инициативе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должностными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соответствии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статьей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52.2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Федерации».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545E74" w:rsidRPr="003255A3" w:rsidRDefault="00545E74" w:rsidP="003255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3255A3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="00A10EA8" w:rsidRPr="003255A3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3255A3">
        <w:rPr>
          <w:rFonts w:ascii="Times New Roman" w:hAnsi="Times New Roman" w:cs="Times New Roman"/>
          <w:b/>
          <w:bCs/>
          <w:szCs w:val="28"/>
        </w:rPr>
        <w:t>.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Осуществление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контрольных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мероприятий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3255A3">
        <w:rPr>
          <w:rFonts w:ascii="Times New Roman" w:hAnsi="Times New Roman" w:cs="Times New Roman"/>
          <w:b/>
          <w:bCs/>
          <w:szCs w:val="28"/>
        </w:rPr>
        <w:t>и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контрольных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действий</w:t>
      </w: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E749A2" w:rsidRPr="003255A3" w:rsidRDefault="000B1E01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2</w:t>
      </w:r>
      <w:r w:rsidR="008B4996" w:rsidRPr="003255A3">
        <w:rPr>
          <w:rFonts w:ascii="Times New Roman" w:hAnsi="Times New Roman" w:cs="Times New Roman"/>
          <w:szCs w:val="28"/>
        </w:rPr>
        <w:t>9</w:t>
      </w:r>
      <w:r w:rsidR="00E749A2" w:rsidRPr="003255A3">
        <w:rPr>
          <w:rFonts w:ascii="Times New Roman" w:hAnsi="Times New Roman" w:cs="Times New Roman"/>
          <w:szCs w:val="28"/>
        </w:rPr>
        <w:t>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осуществлении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муниципального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жилищного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органом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могут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проводиться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мероприятия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контрольные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действия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рамках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указанных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мероприятий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взаимодействии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контролируемыми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Cs w:val="28"/>
        </w:rPr>
        <w:t>лицами:</w:t>
      </w:r>
    </w:p>
    <w:p w:rsidR="00E749A2" w:rsidRPr="003255A3" w:rsidRDefault="00E749A2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инспекционный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визит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порядке,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установленном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статьей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70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Федерации»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осмотра,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опроса,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истребования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документов,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которые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соответствии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обязательными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требованиями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находиться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месте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нахождения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(осуществления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деятельности)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контролируемого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филиалов,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либо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объектах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210B05" w:rsidRPr="003255A3">
        <w:rPr>
          <w:rFonts w:ascii="Times New Roman" w:hAnsi="Times New Roman" w:cs="Times New Roman"/>
          <w:szCs w:val="28"/>
        </w:rPr>
        <w:t>контроля,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lastRenderedPageBreak/>
        <w:t>представительств,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обособленных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структурных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подразделений),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получения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письменных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объяснений,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D561B6" w:rsidRPr="003255A3">
        <w:rPr>
          <w:rFonts w:ascii="Times New Roman" w:hAnsi="Times New Roman" w:cs="Times New Roman"/>
          <w:szCs w:val="28"/>
        </w:rPr>
        <w:t>инструментального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D561B6" w:rsidRPr="003255A3">
        <w:rPr>
          <w:rFonts w:ascii="Times New Roman" w:hAnsi="Times New Roman" w:cs="Times New Roman"/>
          <w:szCs w:val="28"/>
        </w:rPr>
        <w:t>обследования),</w:t>
      </w:r>
      <w:proofErr w:type="gramStart"/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.</w:t>
      </w:r>
      <w:proofErr w:type="gramEnd"/>
    </w:p>
    <w:p w:rsidR="00E749A2" w:rsidRPr="003255A3" w:rsidRDefault="00E749A2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рейдовый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осмотр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порядке,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установленном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статьей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71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A67C2F" w:rsidRPr="003255A3">
        <w:rPr>
          <w:rFonts w:ascii="Times New Roman" w:hAnsi="Times New Roman" w:cs="Times New Roman"/>
          <w:szCs w:val="28"/>
        </w:rPr>
        <w:t>Федерации»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осмотра,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опроса,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получения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письменных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объяснений,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истребования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документов,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инструментального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обследования,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испытания,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экспертизы);</w:t>
      </w:r>
    </w:p>
    <w:p w:rsidR="00E749A2" w:rsidRPr="003255A3" w:rsidRDefault="00E749A2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документарная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проверка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порядке,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установленном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статьей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72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Россий</w:t>
      </w:r>
      <w:r w:rsidR="00B96287" w:rsidRPr="003255A3">
        <w:rPr>
          <w:rFonts w:ascii="Times New Roman" w:hAnsi="Times New Roman" w:cs="Times New Roman"/>
          <w:szCs w:val="28"/>
        </w:rPr>
        <w:t>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Cs w:val="28"/>
        </w:rPr>
        <w:t>Федерации»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получения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письменных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объяснений,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истребования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документов,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экспертизы);</w:t>
      </w:r>
    </w:p>
    <w:p w:rsidR="00E749A2" w:rsidRPr="003255A3" w:rsidRDefault="00E749A2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г)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выездная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проверка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проводится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порядке,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установленном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статьей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7</w:t>
      </w:r>
      <w:r w:rsidR="007B6C2E" w:rsidRPr="003255A3">
        <w:rPr>
          <w:rFonts w:ascii="Times New Roman" w:hAnsi="Times New Roman" w:cs="Times New Roman"/>
          <w:szCs w:val="28"/>
        </w:rPr>
        <w:t>3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103441" w:rsidRPr="003255A3">
        <w:rPr>
          <w:rFonts w:ascii="Times New Roman" w:hAnsi="Times New Roman" w:cs="Times New Roman"/>
          <w:szCs w:val="28"/>
        </w:rPr>
        <w:t>Федерации»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осмотра,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опроса,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получения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письменных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объяснений,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истребования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документов,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инструментального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обследования,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испытания,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экспертизы).</w:t>
      </w:r>
    </w:p>
    <w:p w:rsidR="00D3571B" w:rsidRPr="003255A3" w:rsidRDefault="00D3571B" w:rsidP="00720F6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Для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</w:t>
      </w:r>
      <w:r w:rsidR="00B926D5" w:rsidRPr="003255A3">
        <w:rPr>
          <w:sz w:val="28"/>
          <w:szCs w:val="28"/>
        </w:rPr>
        <w:t>ятия</w:t>
      </w:r>
      <w:r w:rsidR="00B96287"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предусматривающего</w:t>
      </w:r>
      <w:r w:rsidR="00720F6B">
        <w:rPr>
          <w:sz w:val="28"/>
          <w:szCs w:val="28"/>
        </w:rPr>
        <w:t xml:space="preserve"> </w:t>
      </w:r>
      <w:r w:rsidR="00B926D5" w:rsidRPr="003255A3">
        <w:rPr>
          <w:sz w:val="28"/>
          <w:szCs w:val="28"/>
        </w:rPr>
        <w:t>взаимод</w:t>
      </w:r>
      <w:r w:rsidRPr="003255A3">
        <w:rPr>
          <w:sz w:val="28"/>
          <w:szCs w:val="28"/>
        </w:rPr>
        <w:t>ействие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лицом,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принимае</w:t>
      </w:r>
      <w:r w:rsidR="00B96287" w:rsidRPr="003255A3">
        <w:rPr>
          <w:sz w:val="28"/>
          <w:szCs w:val="28"/>
        </w:rPr>
        <w:t>тся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решение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органа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порядке</w:t>
      </w:r>
      <w:r w:rsidR="00B96287"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предусмотренном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действующи</w:t>
      </w:r>
      <w:r w:rsidRPr="003255A3">
        <w:rPr>
          <w:sz w:val="28"/>
          <w:szCs w:val="28"/>
        </w:rPr>
        <w:t>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законодательство</w:t>
      </w:r>
      <w:r w:rsidR="00B96287" w:rsidRPr="003255A3">
        <w:rPr>
          <w:sz w:val="28"/>
          <w:szCs w:val="28"/>
        </w:rPr>
        <w:t>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указываются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сведения,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</w:t>
      </w:r>
      <w:r w:rsidR="00B96287" w:rsidRPr="003255A3">
        <w:rPr>
          <w:sz w:val="28"/>
          <w:szCs w:val="28"/>
        </w:rPr>
        <w:t>отренные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частью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1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статьи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64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закона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Федерации».</w:t>
      </w:r>
    </w:p>
    <w:p w:rsidR="00E749A2" w:rsidRPr="003255A3" w:rsidRDefault="008B4996" w:rsidP="00720F6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30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рамках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осуществления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жилищного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могут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проводиться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следующие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контрольные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без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взаимодействия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контролируемыми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лицами:</w:t>
      </w:r>
    </w:p>
    <w:p w:rsidR="00E749A2" w:rsidRPr="003255A3" w:rsidRDefault="00E749A2" w:rsidP="00720F6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255A3">
        <w:rPr>
          <w:sz w:val="28"/>
          <w:szCs w:val="28"/>
        </w:rPr>
        <w:t>а)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наблюдение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соблюдением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(посредством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сбора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анализа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данных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имеющихся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(надзорного)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числе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данных,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поступают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ходе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межведомственного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информационного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взаимодействия,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предоставляются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контролируемыми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лицами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в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рамках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исполнения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обязательных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требований,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а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также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данных,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содержащихся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в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государственных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муниципальных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информационных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системах,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данных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из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сети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«Интернет»,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общедоступных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данных,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а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также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данных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полученных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с</w:t>
      </w:r>
      <w:proofErr w:type="gramEnd"/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использованием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работающих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в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автоматическом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режиме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технических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средств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фиксации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правонарушений,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имеющих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функции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фото-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и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киносъемки,</w:t>
      </w:r>
      <w:r w:rsidR="00720F6B">
        <w:rPr>
          <w:sz w:val="28"/>
          <w:szCs w:val="28"/>
          <w:shd w:val="clear" w:color="auto" w:fill="FFFFFF"/>
        </w:rPr>
        <w:t xml:space="preserve"> </w:t>
      </w:r>
      <w:r w:rsidRPr="003255A3">
        <w:rPr>
          <w:sz w:val="28"/>
          <w:szCs w:val="28"/>
          <w:shd w:val="clear" w:color="auto" w:fill="FFFFFF"/>
        </w:rPr>
        <w:t>видеозаписи</w:t>
      </w:r>
      <w:r w:rsidRPr="003255A3">
        <w:rPr>
          <w:sz w:val="28"/>
          <w:szCs w:val="28"/>
        </w:rPr>
        <w:t>);</w:t>
      </w:r>
    </w:p>
    <w:p w:rsidR="00E749A2" w:rsidRPr="003255A3" w:rsidRDefault="00E749A2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выездное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обследование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(посредством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осмотра,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инструментального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обследования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применением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видеозаписи).</w:t>
      </w:r>
    </w:p>
    <w:p w:rsidR="00E749A2" w:rsidRPr="003255A3" w:rsidRDefault="00E749A2" w:rsidP="00720F6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rStyle w:val="blk"/>
          <w:sz w:val="28"/>
          <w:szCs w:val="28"/>
        </w:rPr>
        <w:t>Контрольные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мероприятия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без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взаимодействия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проводятся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должностными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лицами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контрольного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органа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на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основании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заданий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уполномоченных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должностных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лиц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контрольного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органа,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включая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задания,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содержащиеся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планах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работы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контрольного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органа,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том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числе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случаях,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установленных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«О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Федерации».</w:t>
      </w:r>
    </w:p>
    <w:p w:rsidR="003C5AEA" w:rsidRPr="003255A3" w:rsidRDefault="009D07D8" w:rsidP="00720F6B">
      <w:pPr>
        <w:pStyle w:val="a9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lastRenderedPageBreak/>
        <w:t>3</w:t>
      </w:r>
      <w:r w:rsidR="008B4996" w:rsidRPr="003255A3">
        <w:rPr>
          <w:sz w:val="28"/>
          <w:szCs w:val="28"/>
        </w:rPr>
        <w:t>1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Контрольные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проводятся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порядке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основаниях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установленных</w:t>
      </w:r>
      <w:r w:rsidR="00720F6B">
        <w:rPr>
          <w:sz w:val="28"/>
          <w:szCs w:val="28"/>
        </w:rPr>
        <w:t xml:space="preserve"> </w:t>
      </w:r>
      <w:hyperlink r:id="rId11" w:history="1">
        <w:r w:rsidR="003C5AEA" w:rsidRPr="003255A3">
          <w:rPr>
            <w:rStyle w:val="aa"/>
            <w:b w:val="0"/>
            <w:color w:val="auto"/>
            <w:sz w:val="28"/>
            <w:szCs w:val="28"/>
          </w:rPr>
          <w:t>Федеральным</w:t>
        </w:r>
        <w:r w:rsidR="00720F6B">
          <w:rPr>
            <w:rStyle w:val="aa"/>
            <w:b w:val="0"/>
            <w:color w:val="auto"/>
            <w:sz w:val="28"/>
            <w:szCs w:val="28"/>
          </w:rPr>
          <w:t xml:space="preserve"> </w:t>
        </w:r>
        <w:r w:rsidR="003C5AEA" w:rsidRPr="003255A3">
          <w:rPr>
            <w:rStyle w:val="aa"/>
            <w:b w:val="0"/>
            <w:color w:val="auto"/>
            <w:sz w:val="28"/>
            <w:szCs w:val="28"/>
          </w:rPr>
          <w:t>законом</w:t>
        </w:r>
      </w:hyperlink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«</w:t>
      </w:r>
      <w:r w:rsidR="003C5AEA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государственном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(надзоре)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="00B96287" w:rsidRPr="003255A3">
        <w:rPr>
          <w:sz w:val="28"/>
          <w:szCs w:val="28"/>
        </w:rPr>
        <w:t>Федерации»</w:t>
      </w:r>
      <w:r w:rsidR="003C5AEA" w:rsidRPr="003255A3">
        <w:rPr>
          <w:sz w:val="28"/>
          <w:szCs w:val="28"/>
        </w:rPr>
        <w:t>.</w:t>
      </w:r>
    </w:p>
    <w:p w:rsidR="00042424" w:rsidRPr="003255A3" w:rsidRDefault="000B1E01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3</w:t>
      </w:r>
      <w:r w:rsidR="008B4996" w:rsidRPr="003255A3">
        <w:rPr>
          <w:rFonts w:ascii="Times New Roman" w:hAnsi="Times New Roman" w:cs="Times New Roman"/>
          <w:szCs w:val="28"/>
        </w:rPr>
        <w:t>2</w:t>
      </w:r>
      <w:r w:rsidR="00042424" w:rsidRPr="003255A3">
        <w:rPr>
          <w:rFonts w:ascii="Times New Roman" w:hAnsi="Times New Roman" w:cs="Times New Roman"/>
          <w:szCs w:val="28"/>
        </w:rPr>
        <w:t>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Случаями,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наступлении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которых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индивидуальный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предприниматель,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гражданин,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являющиеся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контролируемыми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лицами,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вправе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соответствии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с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частью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8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статьи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31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Федерального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закона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Федерации»,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представить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контрольный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орган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информацию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невозможности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присутствия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проведении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мероприятия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="00042424" w:rsidRPr="003255A3">
        <w:rPr>
          <w:rFonts w:ascii="Times New Roman" w:hAnsi="Times New Roman" w:cs="Times New Roman"/>
          <w:szCs w:val="28"/>
        </w:rPr>
        <w:t>являются: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-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нахождение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стационарном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лечении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медицинском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учреждении;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-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нахождение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пределами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Федерации;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-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административный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арест;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-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избрание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отношении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подозреваемого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совершении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преступления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физического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меры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пресечения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виде: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подписки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невыезде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надлежащем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поведении,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запрете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определенных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действий,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заключения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под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стражу,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домашнего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ареста;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-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наступление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обстоятельств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непреодолимой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силы,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препятствующих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присутствию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(военные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действия,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катастрофа,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стихийное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бедствие,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крупная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авария,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эпидемия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другие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чрезвычайные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обстоятельства).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Информация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лица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должна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содержать: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3C5AEA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а)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описание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обстоятельств</w:t>
      </w:r>
      <w:r w:rsidR="003C5AEA" w:rsidRPr="003255A3">
        <w:rPr>
          <w:rFonts w:ascii="Times New Roman" w:hAnsi="Times New Roman" w:cs="Times New Roman"/>
          <w:szCs w:val="28"/>
        </w:rPr>
        <w:t>;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б)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сведения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причинно-следственной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связи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между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возникшими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обстоятельствами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невозможностью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либо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задержкой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присутствия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(надзорного)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мероприятия;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042424" w:rsidRPr="003255A3" w:rsidRDefault="00042424" w:rsidP="00720F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в)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указание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срок,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необходимый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устранения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обстоятельств,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препятствующих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присутствию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мероприятия.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предоставлении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указанной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информации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проведение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мероприятия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переносится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контрольным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органом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срок,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необходимый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устранения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обстоятельств,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послуживших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поводом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для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данного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обращения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индивидуального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предпринимателя,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гражданина.</w:t>
      </w:r>
      <w:r w:rsidR="00720F6B">
        <w:rPr>
          <w:rFonts w:ascii="Times New Roman" w:hAnsi="Times New Roman" w:cs="Times New Roman"/>
          <w:szCs w:val="28"/>
        </w:rPr>
        <w:t xml:space="preserve"> </w:t>
      </w:r>
    </w:p>
    <w:p w:rsidR="00E749A2" w:rsidRPr="003255A3" w:rsidRDefault="00E749A2" w:rsidP="00720F6B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rStyle w:val="blk"/>
          <w:kern w:val="2"/>
          <w:sz w:val="28"/>
          <w:szCs w:val="28"/>
        </w:rPr>
        <w:t>3</w:t>
      </w:r>
      <w:r w:rsidR="000B1E01" w:rsidRPr="003255A3">
        <w:rPr>
          <w:rStyle w:val="blk"/>
          <w:kern w:val="2"/>
          <w:sz w:val="28"/>
          <w:szCs w:val="28"/>
        </w:rPr>
        <w:t>3</w:t>
      </w:r>
      <w:r w:rsidRPr="003255A3">
        <w:rPr>
          <w:rStyle w:val="blk"/>
          <w:sz w:val="28"/>
          <w:szCs w:val="28"/>
        </w:rPr>
        <w:t>.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Для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фиксации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инспекторами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лицами,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привлекаемыми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совершению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действий,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доказательств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соблюдения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(нарушения)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обязательных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требований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могут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использоваться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фотосъемка,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аудио-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видеозапись,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иные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способы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фиксации,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проводимые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должностными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лицами,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уполномоченными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на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проведение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контрольного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мероприятия.</w:t>
      </w:r>
    </w:p>
    <w:p w:rsidR="00E749A2" w:rsidRPr="003255A3" w:rsidRDefault="00E749A2" w:rsidP="00720F6B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255A3">
        <w:rPr>
          <w:rStyle w:val="blk"/>
          <w:sz w:val="28"/>
          <w:szCs w:val="28"/>
        </w:rPr>
        <w:t>Решение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необходимости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использования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фотосъемки,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аудио-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видеозаписи,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способов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фиксации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доказательств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нарушений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обязательных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требований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осуществлении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мероприятий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принимается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должностным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лицом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контрольного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органа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самостоятельно.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обязательном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порядке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фот</w:t>
      </w:r>
      <w:proofErr w:type="gramStart"/>
      <w:r w:rsidRPr="003255A3">
        <w:rPr>
          <w:rStyle w:val="blk"/>
          <w:sz w:val="28"/>
          <w:szCs w:val="28"/>
        </w:rPr>
        <w:t>о-</w:t>
      </w:r>
      <w:proofErr w:type="gramEnd"/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или</w:t>
      </w:r>
      <w:r w:rsidR="00720F6B">
        <w:rPr>
          <w:rStyle w:val="blk"/>
          <w:sz w:val="28"/>
          <w:szCs w:val="28"/>
        </w:rPr>
        <w:t xml:space="preserve"> </w:t>
      </w:r>
      <w:proofErr w:type="spellStart"/>
      <w:r w:rsidRPr="003255A3">
        <w:rPr>
          <w:rStyle w:val="blk"/>
          <w:sz w:val="28"/>
          <w:szCs w:val="28"/>
        </w:rPr>
        <w:t>видеофиксация</w:t>
      </w:r>
      <w:proofErr w:type="spellEnd"/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доказательств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нарушений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обязательных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требований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осуществляется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осуществлении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рейдового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осмотра,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выездной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проверки.</w:t>
      </w:r>
    </w:p>
    <w:p w:rsidR="00E749A2" w:rsidRPr="003255A3" w:rsidRDefault="00E749A2" w:rsidP="00720F6B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8" w:name="dst1002661"/>
      <w:bookmarkEnd w:id="8"/>
      <w:r w:rsidRPr="003255A3">
        <w:rPr>
          <w:rStyle w:val="blk"/>
          <w:sz w:val="28"/>
          <w:szCs w:val="28"/>
        </w:rPr>
        <w:lastRenderedPageBreak/>
        <w:t>Для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фиксации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доказательств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нарушений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обязательных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требований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могут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быть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использованы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любые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имеющиеся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распоряжении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технические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средства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фотосъемки,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аудио-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видеозаписи.</w:t>
      </w:r>
    </w:p>
    <w:p w:rsidR="00E749A2" w:rsidRPr="003255A3" w:rsidRDefault="00E749A2" w:rsidP="00720F6B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9" w:name="dst1002671"/>
      <w:bookmarkEnd w:id="9"/>
      <w:r w:rsidRPr="003255A3">
        <w:rPr>
          <w:rStyle w:val="blk"/>
          <w:sz w:val="28"/>
          <w:szCs w:val="28"/>
        </w:rPr>
        <w:t>Контролируемое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лицо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предупреждается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проведении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фотосъемки,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аудио-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видеозаписи.</w:t>
      </w:r>
    </w:p>
    <w:p w:rsidR="00E749A2" w:rsidRPr="003255A3" w:rsidRDefault="00E749A2" w:rsidP="00720F6B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10" w:name="dst100270"/>
      <w:bookmarkStart w:id="11" w:name="dst100268"/>
      <w:bookmarkStart w:id="12" w:name="dst1002711"/>
      <w:bookmarkEnd w:id="10"/>
      <w:bookmarkEnd w:id="11"/>
      <w:bookmarkEnd w:id="12"/>
      <w:r w:rsidRPr="003255A3">
        <w:rPr>
          <w:rStyle w:val="blk"/>
          <w:sz w:val="28"/>
          <w:szCs w:val="28"/>
        </w:rPr>
        <w:t>Результаты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проведения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фотосъемки,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аудио-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видеозаписи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являются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приложением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акту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контрольного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мероприятия.</w:t>
      </w:r>
    </w:p>
    <w:p w:rsidR="00E749A2" w:rsidRPr="003255A3" w:rsidRDefault="00E749A2" w:rsidP="00720F6B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13" w:name="dst100272"/>
      <w:bookmarkEnd w:id="13"/>
      <w:r w:rsidRPr="003255A3">
        <w:rPr>
          <w:rStyle w:val="blk"/>
          <w:sz w:val="28"/>
          <w:szCs w:val="28"/>
        </w:rPr>
        <w:t>Использование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фотосъемки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видеозаписи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для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фиксации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доказательств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нарушений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обязательных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требований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осуществляется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с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учетом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требований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законодательства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Российской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Федерации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о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защите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государственной</w:t>
      </w:r>
      <w:r w:rsidR="00720F6B">
        <w:rPr>
          <w:rStyle w:val="blk"/>
          <w:sz w:val="28"/>
          <w:szCs w:val="28"/>
        </w:rPr>
        <w:t xml:space="preserve"> </w:t>
      </w:r>
      <w:r w:rsidRPr="003255A3">
        <w:rPr>
          <w:rStyle w:val="blk"/>
          <w:sz w:val="28"/>
          <w:szCs w:val="28"/>
        </w:rPr>
        <w:t>тайны.</w:t>
      </w:r>
    </w:p>
    <w:p w:rsidR="00E749A2" w:rsidRPr="003255A3" w:rsidRDefault="00E749A2" w:rsidP="00720F6B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3255A3">
        <w:rPr>
          <w:rStyle w:val="blk"/>
          <w:rFonts w:ascii="Times New Roman" w:hAnsi="Times New Roman" w:cs="Times New Roman"/>
          <w:szCs w:val="28"/>
        </w:rPr>
        <w:t>3</w:t>
      </w:r>
      <w:r w:rsidR="000B1E01" w:rsidRPr="003255A3">
        <w:rPr>
          <w:rStyle w:val="blk"/>
          <w:rFonts w:ascii="Times New Roman" w:hAnsi="Times New Roman" w:cs="Times New Roman"/>
          <w:szCs w:val="28"/>
        </w:rPr>
        <w:t>4</w:t>
      </w:r>
      <w:r w:rsidRPr="003255A3">
        <w:rPr>
          <w:rStyle w:val="blk"/>
          <w:rFonts w:ascii="Times New Roman" w:hAnsi="Times New Roman" w:cs="Times New Roman"/>
          <w:szCs w:val="28"/>
        </w:rPr>
        <w:t>.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К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результатам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контрольного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мероприятия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относятся: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оценка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соблюдения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контролируемым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лицом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обязательных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требований;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создание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условий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для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предупреждения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нарушений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обязательных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требований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(или)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прекращения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их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нарушений;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восстановление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нарушенного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положения;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направление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уполномоченным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органам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или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должностным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лицам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информации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для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рассмотрения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вопроса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привлечении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к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ответственности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и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(или)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применение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kern w:val="2"/>
          <w:szCs w:val="28"/>
        </w:rPr>
        <w:t>контрольным</w:t>
      </w:r>
      <w:r w:rsidR="00720F6B">
        <w:rPr>
          <w:rStyle w:val="blk"/>
          <w:rFonts w:ascii="Times New Roman" w:hAnsi="Times New Roman" w:cs="Times New Roman"/>
          <w:kern w:val="2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kern w:val="2"/>
          <w:szCs w:val="28"/>
        </w:rPr>
        <w:t>органом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мер,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предусмотренных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="003C5AEA" w:rsidRPr="003255A3">
        <w:rPr>
          <w:rStyle w:val="blk"/>
          <w:rFonts w:ascii="Times New Roman" w:hAnsi="Times New Roman" w:cs="Times New Roman"/>
          <w:szCs w:val="28"/>
        </w:rPr>
        <w:t>пунктом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="003C5AEA" w:rsidRPr="003255A3">
        <w:rPr>
          <w:rStyle w:val="blk"/>
          <w:rFonts w:ascii="Times New Roman" w:hAnsi="Times New Roman" w:cs="Times New Roman"/>
          <w:szCs w:val="28"/>
        </w:rPr>
        <w:t>2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част</w:t>
      </w:r>
      <w:r w:rsidR="003C5AEA"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2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статьи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90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Федерального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Style w:val="blk"/>
          <w:rFonts w:ascii="Times New Roman" w:hAnsi="Times New Roman" w:cs="Times New Roman"/>
          <w:szCs w:val="28"/>
        </w:rPr>
        <w:t>закона</w:t>
      </w:r>
      <w:r w:rsidR="00720F6B">
        <w:rPr>
          <w:rStyle w:val="blk"/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«О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государственном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(надзоре)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в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Российской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Федерации».</w:t>
      </w:r>
    </w:p>
    <w:p w:rsidR="00720F6B" w:rsidRDefault="000B1E01" w:rsidP="00720F6B">
      <w:pPr>
        <w:pStyle w:val="a9"/>
        <w:ind w:firstLine="709"/>
        <w:contextualSpacing/>
        <w:jc w:val="both"/>
        <w:rPr>
          <w:sz w:val="28"/>
          <w:szCs w:val="28"/>
        </w:rPr>
      </w:pPr>
      <w:r w:rsidRPr="003255A3">
        <w:rPr>
          <w:rStyle w:val="blk"/>
          <w:sz w:val="28"/>
          <w:szCs w:val="28"/>
        </w:rPr>
        <w:t>35</w:t>
      </w:r>
      <w:r w:rsidR="00E749A2" w:rsidRPr="003255A3">
        <w:rPr>
          <w:rStyle w:val="blk"/>
          <w:sz w:val="28"/>
          <w:szCs w:val="28"/>
        </w:rPr>
        <w:t>.</w:t>
      </w:r>
      <w:r w:rsidR="00720F6B">
        <w:rPr>
          <w:rStyle w:val="blk"/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окончании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мероприятия,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предусматривающего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взаимодействие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контролируемым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лицом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случаях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установленных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действующим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законодательством</w:t>
      </w:r>
      <w:r w:rsidR="00B96287"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окончании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без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взаимодействия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составляется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акт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мероприятия.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случае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если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результатам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такого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выявлено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нарушение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акте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указывается,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какое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именно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обязательное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требование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нарушено,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каким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нормативным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правовым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актом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его</w:t>
      </w:r>
      <w:r w:rsidR="00720F6B">
        <w:rPr>
          <w:sz w:val="28"/>
          <w:szCs w:val="28"/>
        </w:rPr>
        <w:t xml:space="preserve"> </w:t>
      </w:r>
      <w:r w:rsidR="003C5AEA" w:rsidRPr="003255A3">
        <w:rPr>
          <w:sz w:val="28"/>
          <w:szCs w:val="28"/>
        </w:rPr>
        <w:t>структ</w:t>
      </w:r>
      <w:r w:rsidR="00720F6B">
        <w:rPr>
          <w:sz w:val="28"/>
          <w:szCs w:val="28"/>
        </w:rPr>
        <w:t>урной единицей оно установлено.</w:t>
      </w:r>
    </w:p>
    <w:p w:rsidR="003C5AEA" w:rsidRPr="003255A3" w:rsidRDefault="003C5AEA" w:rsidP="00720F6B">
      <w:pPr>
        <w:pStyle w:val="a9"/>
        <w:ind w:firstLine="709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случае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устранения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выявленного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окончания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предусматривающее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взаимодействие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акте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указывается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факт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устранения.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Документы,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материалы,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являющиеся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доказательствами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быть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приобщены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акту.</w:t>
      </w:r>
    </w:p>
    <w:p w:rsidR="00B328A4" w:rsidRPr="003255A3" w:rsidRDefault="00B328A4" w:rsidP="00720F6B">
      <w:pPr>
        <w:pStyle w:val="a5"/>
        <w:shd w:val="clear" w:color="auto" w:fill="FFFFFF"/>
        <w:suppressAutoHyphens/>
        <w:ind w:firstLine="709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3255A3">
        <w:rPr>
          <w:rStyle w:val="blk"/>
          <w:rFonts w:ascii="Times New Roman" w:hAnsi="Times New Roman"/>
          <w:sz w:val="28"/>
          <w:szCs w:val="28"/>
        </w:rPr>
        <w:t>По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итогам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контрольного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(надзорного)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мероприятия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без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взаимодействия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может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выдаваться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предписание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в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случаях,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установленных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законодательством.</w:t>
      </w:r>
    </w:p>
    <w:p w:rsidR="00B328A4" w:rsidRPr="003255A3" w:rsidRDefault="00B328A4" w:rsidP="00720F6B">
      <w:pPr>
        <w:pStyle w:val="a5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5A3">
        <w:rPr>
          <w:rStyle w:val="blk"/>
          <w:rFonts w:ascii="Times New Roman" w:hAnsi="Times New Roman"/>
          <w:sz w:val="28"/>
          <w:szCs w:val="28"/>
        </w:rPr>
        <w:t>Указанные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предписания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выдаются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в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порядке,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определенном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статьей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Style w:val="blk"/>
          <w:rFonts w:ascii="Times New Roman" w:hAnsi="Times New Roman"/>
          <w:sz w:val="28"/>
          <w:szCs w:val="28"/>
        </w:rPr>
        <w:t>90.1</w:t>
      </w:r>
      <w:r w:rsidR="00720F6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Федерального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закона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«О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государственном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(надзоре)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муниципальном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Российской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Федерации».</w:t>
      </w:r>
    </w:p>
    <w:p w:rsidR="00B328A4" w:rsidRPr="003255A3" w:rsidRDefault="00B328A4" w:rsidP="00720F6B">
      <w:pPr>
        <w:pStyle w:val="a5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5A3">
        <w:rPr>
          <w:rFonts w:ascii="Times New Roman" w:hAnsi="Times New Roman"/>
          <w:sz w:val="28"/>
          <w:szCs w:val="28"/>
        </w:rPr>
        <w:t>Кроме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случаев,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установленных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частью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2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статьи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87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Федерального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закона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«О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государственном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(надзоре)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муниципальном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Российской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Федерации»,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по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результатам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проведения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контрольного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(надзорного)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мероприятия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без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взаимодействия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акт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не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составляется.</w:t>
      </w:r>
      <w:r w:rsidR="00720F6B">
        <w:rPr>
          <w:rFonts w:ascii="Times New Roman" w:hAnsi="Times New Roman"/>
          <w:sz w:val="28"/>
          <w:szCs w:val="28"/>
        </w:rPr>
        <w:t xml:space="preserve"> </w:t>
      </w:r>
    </w:p>
    <w:p w:rsidR="005D2696" w:rsidRPr="003255A3" w:rsidRDefault="005D2696" w:rsidP="00720F6B">
      <w:pPr>
        <w:pStyle w:val="a5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5A3">
        <w:rPr>
          <w:rFonts w:ascii="Times New Roman" w:hAnsi="Times New Roman"/>
          <w:sz w:val="28"/>
          <w:szCs w:val="28"/>
        </w:rPr>
        <w:t>Контролируемое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лицо,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отношении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которого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выявлены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нарушения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обязательных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требований,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вправе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подать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ходатайство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заключении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контрольным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(надзорным)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органом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соглашения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надлежащем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устр</w:t>
      </w:r>
      <w:r w:rsidR="00B926D5" w:rsidRPr="003255A3">
        <w:rPr>
          <w:rFonts w:ascii="Times New Roman" w:hAnsi="Times New Roman"/>
          <w:sz w:val="28"/>
          <w:szCs w:val="28"/>
        </w:rPr>
        <w:t>а</w:t>
      </w:r>
      <w:r w:rsidRPr="003255A3">
        <w:rPr>
          <w:rFonts w:ascii="Times New Roman" w:hAnsi="Times New Roman"/>
          <w:sz w:val="28"/>
          <w:szCs w:val="28"/>
        </w:rPr>
        <w:t>нении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lastRenderedPageBreak/>
        <w:t>выявленных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нарушений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обязательных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требований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соответствии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статьей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90.2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Федерального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закона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«О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государственном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(надзоре)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и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муниципальном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в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Российской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Федерации».</w:t>
      </w:r>
    </w:p>
    <w:p w:rsidR="003C5AEA" w:rsidRPr="003255A3" w:rsidRDefault="003C5AEA" w:rsidP="00720F6B">
      <w:pPr>
        <w:pStyle w:val="a5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5A3">
        <w:rPr>
          <w:rFonts w:ascii="Times New Roman" w:hAnsi="Times New Roman"/>
          <w:sz w:val="28"/>
          <w:szCs w:val="28"/>
        </w:rPr>
        <w:t>По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результатам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проведения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контрольных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мероприятий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публичная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оценка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уровня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соблюдения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обязательных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требований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не</w:t>
      </w:r>
      <w:r w:rsidR="00720F6B">
        <w:rPr>
          <w:rFonts w:ascii="Times New Roman" w:hAnsi="Times New Roman"/>
          <w:sz w:val="28"/>
          <w:szCs w:val="28"/>
        </w:rPr>
        <w:t xml:space="preserve"> </w:t>
      </w:r>
      <w:r w:rsidRPr="003255A3">
        <w:rPr>
          <w:rFonts w:ascii="Times New Roman" w:hAnsi="Times New Roman"/>
          <w:sz w:val="28"/>
          <w:szCs w:val="28"/>
        </w:rPr>
        <w:t>присваивается.</w:t>
      </w:r>
      <w:r w:rsidR="00720F6B">
        <w:rPr>
          <w:rFonts w:ascii="Times New Roman" w:hAnsi="Times New Roman"/>
          <w:sz w:val="28"/>
          <w:szCs w:val="28"/>
        </w:rPr>
        <w:t xml:space="preserve"> </w:t>
      </w:r>
    </w:p>
    <w:p w:rsidR="00E749A2" w:rsidRPr="003255A3" w:rsidRDefault="00D227D4" w:rsidP="00720F6B">
      <w:pPr>
        <w:pStyle w:val="11"/>
        <w:shd w:val="clear" w:color="auto" w:fill="FFFFFF"/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</w:pPr>
      <w:r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8B4996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До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декабря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2025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подготовка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ходе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осуществления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контроля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контрольным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органом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документов,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информирование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контролируемых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лиц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совершаемых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должностными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лицами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контрольного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органа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действиях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принимаемых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решениях,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обмен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документами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сведениями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контролируемыми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лицами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может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осуществляться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бумажном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49A2" w:rsidRPr="003255A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носителе.</w:t>
      </w:r>
      <w:r w:rsidR="00720F6B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96287" w:rsidRPr="003255A3" w:rsidRDefault="00B96287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Cs/>
          <w:szCs w:val="28"/>
        </w:rPr>
      </w:pP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3255A3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3255A3">
        <w:rPr>
          <w:rFonts w:ascii="Times New Roman" w:hAnsi="Times New Roman" w:cs="Times New Roman"/>
          <w:b/>
          <w:bCs/>
          <w:szCs w:val="28"/>
        </w:rPr>
        <w:t>.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Обжалование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решений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контрольного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органа,</w:t>
      </w: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3255A3">
        <w:rPr>
          <w:rFonts w:ascii="Times New Roman" w:hAnsi="Times New Roman" w:cs="Times New Roman"/>
          <w:b/>
          <w:bCs/>
          <w:szCs w:val="28"/>
        </w:rPr>
        <w:t>действий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(бездействия)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должностных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лиц,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уполномоченных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осуществлять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муниципальный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жилищный</w:t>
      </w:r>
      <w:r w:rsidR="00720F6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Cs w:val="28"/>
        </w:rPr>
        <w:t>контроль</w:t>
      </w:r>
    </w:p>
    <w:p w:rsidR="00E749A2" w:rsidRPr="003255A3" w:rsidRDefault="00E749A2" w:rsidP="003255A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E749A2" w:rsidRPr="003255A3" w:rsidRDefault="000B1E01" w:rsidP="003255A3">
      <w:pPr>
        <w:shd w:val="clear" w:color="auto" w:fill="FFFFFF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255A3">
        <w:rPr>
          <w:sz w:val="28"/>
          <w:szCs w:val="28"/>
        </w:rPr>
        <w:t>3</w:t>
      </w:r>
      <w:r w:rsidR="008B4996" w:rsidRPr="003255A3">
        <w:rPr>
          <w:sz w:val="28"/>
          <w:szCs w:val="28"/>
        </w:rPr>
        <w:t>7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Решение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органа,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действия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(бездействие)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должностных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уполномоченных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осуществлять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муниципальный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жилищный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контроль</w:t>
      </w:r>
      <w:r w:rsidR="00B96287"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могут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быть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обжалованы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установленном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законом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порядке.</w:t>
      </w:r>
    </w:p>
    <w:p w:rsidR="00E749A2" w:rsidRPr="003255A3" w:rsidRDefault="008B4996" w:rsidP="003255A3">
      <w:pPr>
        <w:shd w:val="clear" w:color="auto" w:fill="FFFFFF"/>
        <w:spacing w:line="240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3255A3">
        <w:rPr>
          <w:sz w:val="28"/>
          <w:szCs w:val="28"/>
        </w:rPr>
        <w:t>38</w:t>
      </w:r>
      <w:r w:rsidR="00E749A2" w:rsidRPr="003255A3">
        <w:rPr>
          <w:sz w:val="28"/>
          <w:szCs w:val="28"/>
        </w:rPr>
        <w:t>.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осуществлении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жилищного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досудебный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порядок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подачи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жалоб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не</w:t>
      </w:r>
      <w:r w:rsidR="00720F6B">
        <w:rPr>
          <w:sz w:val="28"/>
          <w:szCs w:val="28"/>
        </w:rPr>
        <w:t xml:space="preserve"> </w:t>
      </w:r>
      <w:r w:rsidR="00E749A2" w:rsidRPr="003255A3">
        <w:rPr>
          <w:sz w:val="28"/>
          <w:szCs w:val="28"/>
        </w:rPr>
        <w:t>применяется.</w:t>
      </w:r>
    </w:p>
    <w:p w:rsidR="00E749A2" w:rsidRPr="003255A3" w:rsidRDefault="00E749A2" w:rsidP="003255A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9A2" w:rsidRPr="003255A3" w:rsidRDefault="00E749A2" w:rsidP="003255A3">
      <w:pPr>
        <w:pStyle w:val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5A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D2696" w:rsidRPr="003255A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Ключевые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:rsidR="00E749A2" w:rsidRPr="003255A3" w:rsidRDefault="00E749A2" w:rsidP="003255A3">
      <w:pPr>
        <w:pStyle w:val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5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целевые</w:t>
      </w:r>
      <w:r w:rsidR="00720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b/>
          <w:bCs/>
          <w:sz w:val="28"/>
          <w:szCs w:val="28"/>
        </w:rPr>
        <w:t>значения</w:t>
      </w:r>
    </w:p>
    <w:p w:rsidR="00E749A2" w:rsidRPr="003255A3" w:rsidRDefault="00E749A2" w:rsidP="003255A3">
      <w:pPr>
        <w:pStyle w:val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A2" w:rsidRPr="003255A3" w:rsidRDefault="008B4996" w:rsidP="003255A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>39</w:t>
      </w:r>
      <w:r w:rsidR="00E749A2" w:rsidRPr="003255A3">
        <w:rPr>
          <w:rFonts w:ascii="Times New Roman" w:hAnsi="Times New Roman" w:cs="Times New Roman"/>
          <w:sz w:val="28"/>
          <w:szCs w:val="28"/>
        </w:rPr>
        <w:t>.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Оценка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эффективности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осуществления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муниципального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жилищного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контроля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осуществляется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на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основании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статьи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30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Федерального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закона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«О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государственном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контроле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(надзоре)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муниципальном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контроле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в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Российской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E749A2" w:rsidRPr="003255A3">
        <w:rPr>
          <w:rFonts w:ascii="Times New Roman" w:hAnsi="Times New Roman" w:cs="Times New Roman"/>
          <w:sz w:val="28"/>
          <w:szCs w:val="28"/>
        </w:rPr>
        <w:t>Федерации».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9A2" w:rsidRPr="003255A3" w:rsidRDefault="00E749A2" w:rsidP="003255A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>4</w:t>
      </w:r>
      <w:r w:rsidR="008B4996" w:rsidRPr="003255A3">
        <w:rPr>
          <w:rFonts w:ascii="Times New Roman" w:hAnsi="Times New Roman" w:cs="Times New Roman"/>
          <w:sz w:val="28"/>
          <w:szCs w:val="28"/>
        </w:rPr>
        <w:t>0</w:t>
      </w:r>
      <w:r w:rsidRPr="003255A3">
        <w:rPr>
          <w:rFonts w:ascii="Times New Roman" w:hAnsi="Times New Roman" w:cs="Times New Roman"/>
          <w:sz w:val="28"/>
          <w:szCs w:val="28"/>
        </w:rPr>
        <w:t>.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Ключевые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показатели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вида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контроля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их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целевые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значения,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индикативные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показатели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для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муниципального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жилищного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контроля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установлен</w:t>
      </w:r>
      <w:r w:rsidR="00B96287" w:rsidRPr="003255A3">
        <w:rPr>
          <w:rFonts w:ascii="Times New Roman" w:hAnsi="Times New Roman" w:cs="Times New Roman"/>
          <w:sz w:val="28"/>
          <w:szCs w:val="28"/>
        </w:rPr>
        <w:t>ы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 w:val="28"/>
          <w:szCs w:val="28"/>
        </w:rPr>
        <w:t>приложением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 w:val="28"/>
          <w:szCs w:val="28"/>
        </w:rPr>
        <w:t>№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 w:val="28"/>
          <w:szCs w:val="28"/>
        </w:rPr>
        <w:t>2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 w:val="28"/>
          <w:szCs w:val="28"/>
        </w:rPr>
        <w:t>к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 w:val="28"/>
          <w:szCs w:val="28"/>
        </w:rPr>
        <w:t>настоящему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B96287" w:rsidRPr="003255A3">
        <w:rPr>
          <w:rFonts w:ascii="Times New Roman" w:hAnsi="Times New Roman" w:cs="Times New Roman"/>
          <w:sz w:val="28"/>
          <w:szCs w:val="28"/>
        </w:rPr>
        <w:t>п</w:t>
      </w:r>
      <w:r w:rsidRPr="003255A3">
        <w:rPr>
          <w:rFonts w:ascii="Times New Roman" w:hAnsi="Times New Roman" w:cs="Times New Roman"/>
          <w:sz w:val="28"/>
          <w:szCs w:val="28"/>
        </w:rPr>
        <w:t>оложению.</w:t>
      </w:r>
    </w:p>
    <w:p w:rsidR="00E749A2" w:rsidRPr="003255A3" w:rsidRDefault="00E749A2" w:rsidP="003255A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0F6B" w:rsidRDefault="00720F6B">
      <w:pPr>
        <w:spacing w:after="200" w:line="276" w:lineRule="auto"/>
        <w:rPr>
          <w:rFonts w:eastAsia="Arial"/>
          <w:sz w:val="28"/>
          <w:szCs w:val="28"/>
        </w:rPr>
      </w:pPr>
      <w:r>
        <w:rPr>
          <w:szCs w:val="28"/>
        </w:rPr>
        <w:br w:type="page"/>
      </w:r>
    </w:p>
    <w:p w:rsidR="00E749A2" w:rsidRPr="003255A3" w:rsidRDefault="00E749A2" w:rsidP="00720F6B">
      <w:pPr>
        <w:pStyle w:val="ConsPlusNormal"/>
        <w:ind w:left="4678" w:firstLine="0"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lastRenderedPageBreak/>
        <w:t>Приложение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№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1</w:t>
      </w:r>
    </w:p>
    <w:p w:rsidR="00E749A2" w:rsidRPr="003255A3" w:rsidRDefault="00E749A2" w:rsidP="00720F6B">
      <w:pPr>
        <w:suppressAutoHyphens/>
        <w:spacing w:line="240" w:lineRule="auto"/>
        <w:ind w:left="4678"/>
        <w:contextualSpacing/>
        <w:rPr>
          <w:sz w:val="28"/>
          <w:szCs w:val="28"/>
        </w:rPr>
      </w:pP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Положению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муниципальном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жилищном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контроле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территории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городского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поселения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город</w:t>
      </w:r>
      <w:r w:rsidR="00720F6B">
        <w:rPr>
          <w:sz w:val="28"/>
          <w:szCs w:val="28"/>
        </w:rPr>
        <w:t xml:space="preserve"> </w:t>
      </w:r>
      <w:r w:rsidR="001C50DE" w:rsidRPr="003255A3">
        <w:rPr>
          <w:sz w:val="28"/>
          <w:szCs w:val="28"/>
        </w:rPr>
        <w:t>Балаково</w:t>
      </w:r>
    </w:p>
    <w:p w:rsidR="00E749A2" w:rsidRPr="003255A3" w:rsidRDefault="00E749A2" w:rsidP="003255A3">
      <w:pPr>
        <w:widowControl w:val="0"/>
        <w:autoSpaceDE w:val="0"/>
        <w:spacing w:line="240" w:lineRule="auto"/>
        <w:jc w:val="both"/>
        <w:rPr>
          <w:b/>
          <w:sz w:val="28"/>
          <w:szCs w:val="28"/>
        </w:rPr>
      </w:pPr>
      <w:bookmarkStart w:id="14" w:name="Par381"/>
      <w:bookmarkEnd w:id="14"/>
    </w:p>
    <w:p w:rsidR="00E749A2" w:rsidRPr="003255A3" w:rsidRDefault="00E749A2" w:rsidP="003255A3">
      <w:pPr>
        <w:widowControl w:val="0"/>
        <w:autoSpaceDE w:val="0"/>
        <w:spacing w:line="240" w:lineRule="auto"/>
        <w:jc w:val="center"/>
        <w:rPr>
          <w:b/>
          <w:sz w:val="28"/>
          <w:szCs w:val="28"/>
        </w:rPr>
      </w:pPr>
      <w:r w:rsidRPr="003255A3">
        <w:rPr>
          <w:b/>
          <w:sz w:val="28"/>
          <w:szCs w:val="28"/>
        </w:rPr>
        <w:t>Перечень</w:t>
      </w:r>
    </w:p>
    <w:p w:rsidR="00E749A2" w:rsidRPr="003255A3" w:rsidRDefault="00E749A2" w:rsidP="003255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>индикаторов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риска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нарушения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обязательных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требований,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используемых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для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определения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необходимости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проведения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внеплановых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проверок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при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осуществлении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77689331"/>
      <w:r w:rsidRPr="003255A3">
        <w:rPr>
          <w:rFonts w:ascii="Times New Roman" w:hAnsi="Times New Roman" w:cs="Times New Roman"/>
          <w:sz w:val="28"/>
          <w:szCs w:val="28"/>
        </w:rPr>
        <w:t>муниципального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жилищного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контроля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на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территории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AF0BE7" w:rsidRPr="003255A3">
        <w:rPr>
          <w:rFonts w:ascii="Times New Roman" w:hAnsi="Times New Roman" w:cs="Times New Roman"/>
          <w:sz w:val="28"/>
          <w:szCs w:val="28"/>
        </w:rPr>
        <w:t>городского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="00AF0BE7" w:rsidRPr="003255A3">
        <w:rPr>
          <w:rFonts w:ascii="Times New Roman" w:hAnsi="Times New Roman" w:cs="Times New Roman"/>
          <w:sz w:val="28"/>
          <w:szCs w:val="28"/>
        </w:rPr>
        <w:t>поселения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город</w:t>
      </w:r>
      <w:r w:rsidR="00720F6B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>Балаково</w:t>
      </w:r>
    </w:p>
    <w:bookmarkEnd w:id="15"/>
    <w:p w:rsidR="00E749A2" w:rsidRPr="003255A3" w:rsidRDefault="00E749A2" w:rsidP="003255A3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p w:rsidR="00E749A2" w:rsidRPr="003255A3" w:rsidRDefault="00E749A2" w:rsidP="003255A3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1.</w:t>
      </w:r>
      <w:r w:rsidR="00720F6B">
        <w:rPr>
          <w:sz w:val="28"/>
          <w:szCs w:val="28"/>
        </w:rPr>
        <w:t xml:space="preserve"> </w:t>
      </w:r>
      <w:proofErr w:type="gramStart"/>
      <w:r w:rsidRPr="003255A3">
        <w:rPr>
          <w:sz w:val="28"/>
          <w:szCs w:val="28"/>
        </w:rPr>
        <w:t>Трехкратный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более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обращений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единицу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времени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(месяц,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квартал)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сравнении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предшествующим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аналогичным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(или)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аналогичным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предшествующего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календарного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года,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поступивших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адрес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граждан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(поступивших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способом,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позволяющим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установить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личность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обратившегося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гражданина)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или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организаций,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являющихся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собственниками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помещений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граждан,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являющихся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пользователями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помещений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многоквартирном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доме,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государственной</w:t>
      </w:r>
      <w:proofErr w:type="gramEnd"/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власти,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местного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самоуправления,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из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средств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массовой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</w:t>
      </w:r>
      <w:r w:rsidR="00AF0BE7" w:rsidRPr="003255A3">
        <w:rPr>
          <w:sz w:val="28"/>
          <w:szCs w:val="28"/>
        </w:rPr>
        <w:t>онно-телекоммуникационной</w:t>
      </w:r>
      <w:r w:rsidR="00720F6B">
        <w:rPr>
          <w:sz w:val="28"/>
          <w:szCs w:val="28"/>
        </w:rPr>
        <w:t xml:space="preserve"> </w:t>
      </w:r>
      <w:r w:rsidR="00AF0BE7" w:rsidRPr="003255A3">
        <w:rPr>
          <w:sz w:val="28"/>
          <w:szCs w:val="28"/>
        </w:rPr>
        <w:t>сети</w:t>
      </w:r>
      <w:r w:rsidR="00720F6B">
        <w:rPr>
          <w:sz w:val="28"/>
          <w:szCs w:val="28"/>
        </w:rPr>
        <w:t xml:space="preserve"> </w:t>
      </w:r>
      <w:r w:rsidR="00AF0BE7" w:rsidRPr="003255A3">
        <w:rPr>
          <w:sz w:val="28"/>
          <w:szCs w:val="28"/>
        </w:rPr>
        <w:t>«Интернет»</w:t>
      </w:r>
      <w:r w:rsidRPr="003255A3">
        <w:rPr>
          <w:sz w:val="28"/>
          <w:szCs w:val="28"/>
        </w:rPr>
        <w:t>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информационных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систем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фактах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установленных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частью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1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статьи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20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кодекса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Российской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Федерации.</w:t>
      </w:r>
    </w:p>
    <w:p w:rsidR="00E749A2" w:rsidRPr="003255A3" w:rsidRDefault="00E749A2" w:rsidP="003255A3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2.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Отсутствие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течение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более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месяцев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актуализации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подлежащей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размещению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информационной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системе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жилищно-коммунального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хозяйства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соответствии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порядком,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составом,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сроками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периодичностью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размещения,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устанавливаемыми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федеральным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исполнительной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власти,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осуществляющим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функции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выработке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реализации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государственной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политики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нормативно-правовому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регулированию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сфере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жилищно-коммунального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хозяйства.</w:t>
      </w:r>
    </w:p>
    <w:p w:rsidR="00AF0BE7" w:rsidRPr="003255A3" w:rsidRDefault="00AF0BE7" w:rsidP="003255A3">
      <w:pPr>
        <w:spacing w:line="240" w:lineRule="auto"/>
        <w:ind w:firstLine="708"/>
        <w:rPr>
          <w:sz w:val="28"/>
          <w:szCs w:val="28"/>
        </w:rPr>
      </w:pPr>
    </w:p>
    <w:p w:rsidR="00720F6B" w:rsidRDefault="00720F6B">
      <w:pPr>
        <w:spacing w:after="200" w:line="276" w:lineRule="auto"/>
        <w:rPr>
          <w:rFonts w:eastAsia="Arial"/>
          <w:sz w:val="28"/>
          <w:szCs w:val="28"/>
        </w:rPr>
      </w:pPr>
      <w:r>
        <w:rPr>
          <w:szCs w:val="28"/>
        </w:rPr>
        <w:br w:type="page"/>
      </w:r>
    </w:p>
    <w:p w:rsidR="00E749A2" w:rsidRPr="003255A3" w:rsidRDefault="00E749A2" w:rsidP="00720F6B">
      <w:pPr>
        <w:pStyle w:val="ConsPlusNormal"/>
        <w:ind w:left="4678" w:firstLine="0"/>
        <w:contextualSpacing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lastRenderedPageBreak/>
        <w:t>Приложение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№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2</w:t>
      </w:r>
    </w:p>
    <w:p w:rsidR="00E749A2" w:rsidRPr="003255A3" w:rsidRDefault="001C50DE" w:rsidP="00720F6B">
      <w:pPr>
        <w:pStyle w:val="ConsPlusNormal"/>
        <w:ind w:left="4678" w:firstLine="0"/>
        <w:contextualSpacing/>
        <w:rPr>
          <w:rFonts w:ascii="Times New Roman" w:hAnsi="Times New Roman" w:cs="Times New Roman"/>
          <w:szCs w:val="28"/>
        </w:rPr>
      </w:pPr>
      <w:r w:rsidRPr="003255A3">
        <w:rPr>
          <w:rFonts w:ascii="Times New Roman" w:hAnsi="Times New Roman" w:cs="Times New Roman"/>
          <w:szCs w:val="28"/>
        </w:rPr>
        <w:t>к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Положению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муниципальном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жилищном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контроле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на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территории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городского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поселения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город</w:t>
      </w:r>
      <w:r w:rsidR="00720F6B">
        <w:rPr>
          <w:rFonts w:ascii="Times New Roman" w:hAnsi="Times New Roman" w:cs="Times New Roman"/>
          <w:szCs w:val="28"/>
        </w:rPr>
        <w:t xml:space="preserve"> </w:t>
      </w:r>
      <w:r w:rsidRPr="003255A3">
        <w:rPr>
          <w:rFonts w:ascii="Times New Roman" w:hAnsi="Times New Roman" w:cs="Times New Roman"/>
          <w:szCs w:val="28"/>
        </w:rPr>
        <w:t>Балаково</w:t>
      </w:r>
    </w:p>
    <w:p w:rsidR="00E749A2" w:rsidRPr="003255A3" w:rsidRDefault="00E749A2" w:rsidP="003255A3">
      <w:pPr>
        <w:pStyle w:val="a7"/>
        <w:widowControl/>
        <w:tabs>
          <w:tab w:val="left" w:pos="1134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E749A2" w:rsidRPr="003255A3" w:rsidRDefault="00E749A2" w:rsidP="003255A3">
      <w:pPr>
        <w:tabs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3255A3">
        <w:rPr>
          <w:b/>
          <w:sz w:val="28"/>
          <w:szCs w:val="28"/>
        </w:rPr>
        <w:t>Ключевые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показатели</w:t>
      </w:r>
    </w:p>
    <w:p w:rsidR="00E749A2" w:rsidRPr="003255A3" w:rsidRDefault="00E749A2" w:rsidP="003255A3">
      <w:pPr>
        <w:tabs>
          <w:tab w:val="left" w:pos="1134"/>
        </w:tabs>
        <w:spacing w:line="240" w:lineRule="auto"/>
        <w:jc w:val="center"/>
        <w:rPr>
          <w:b/>
          <w:sz w:val="28"/>
          <w:szCs w:val="28"/>
        </w:rPr>
      </w:pPr>
      <w:r w:rsidRPr="003255A3">
        <w:rPr>
          <w:b/>
          <w:sz w:val="28"/>
          <w:szCs w:val="28"/>
        </w:rPr>
        <w:t>муниципального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контроля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и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их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целевые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значения,</w:t>
      </w:r>
    </w:p>
    <w:p w:rsidR="00E749A2" w:rsidRPr="003255A3" w:rsidRDefault="00E749A2" w:rsidP="003255A3">
      <w:pPr>
        <w:tabs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3255A3">
        <w:rPr>
          <w:b/>
          <w:sz w:val="28"/>
          <w:szCs w:val="28"/>
        </w:rPr>
        <w:t>индикативные</w:t>
      </w:r>
      <w:r w:rsidR="00720F6B">
        <w:rPr>
          <w:b/>
          <w:sz w:val="28"/>
          <w:szCs w:val="28"/>
        </w:rPr>
        <w:t xml:space="preserve"> </w:t>
      </w:r>
      <w:r w:rsidRPr="003255A3">
        <w:rPr>
          <w:b/>
          <w:sz w:val="28"/>
          <w:szCs w:val="28"/>
        </w:rPr>
        <w:t>показатели</w:t>
      </w:r>
    </w:p>
    <w:p w:rsidR="00E749A2" w:rsidRPr="003255A3" w:rsidRDefault="00E749A2" w:rsidP="003255A3">
      <w:pPr>
        <w:tabs>
          <w:tab w:val="left" w:pos="1134"/>
        </w:tabs>
        <w:spacing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3" w:type="dxa"/>
        </w:tblCellMar>
        <w:tblLook w:val="04A0"/>
      </w:tblPr>
      <w:tblGrid>
        <w:gridCol w:w="5915"/>
        <w:gridCol w:w="3119"/>
      </w:tblGrid>
      <w:tr w:rsidR="00E749A2" w:rsidRPr="003255A3" w:rsidTr="00720F6B">
        <w:trPr>
          <w:trHeight w:val="70"/>
        </w:trPr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left="23" w:hanging="113"/>
              <w:jc w:val="center"/>
              <w:rPr>
                <w:sz w:val="28"/>
                <w:szCs w:val="28"/>
              </w:rPr>
            </w:pPr>
            <w:r w:rsidRPr="003255A3">
              <w:rPr>
                <w:b/>
                <w:sz w:val="28"/>
                <w:szCs w:val="28"/>
              </w:rPr>
              <w:t>Ключевые</w:t>
            </w:r>
            <w:r w:rsidR="00720F6B">
              <w:rPr>
                <w:b/>
                <w:sz w:val="28"/>
                <w:szCs w:val="28"/>
              </w:rPr>
              <w:t xml:space="preserve"> </w:t>
            </w:r>
            <w:r w:rsidRPr="003255A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left="23" w:hanging="113"/>
              <w:jc w:val="center"/>
              <w:rPr>
                <w:sz w:val="28"/>
                <w:szCs w:val="28"/>
              </w:rPr>
            </w:pPr>
            <w:r w:rsidRPr="003255A3">
              <w:rPr>
                <w:b/>
                <w:sz w:val="28"/>
                <w:szCs w:val="28"/>
              </w:rPr>
              <w:t>Целевые</w:t>
            </w:r>
            <w:r w:rsidR="00720F6B">
              <w:rPr>
                <w:b/>
                <w:sz w:val="28"/>
                <w:szCs w:val="28"/>
              </w:rPr>
              <w:t xml:space="preserve"> </w:t>
            </w:r>
            <w:r w:rsidRPr="003255A3">
              <w:rPr>
                <w:b/>
                <w:sz w:val="28"/>
                <w:szCs w:val="28"/>
              </w:rPr>
              <w:t>значения</w:t>
            </w:r>
          </w:p>
        </w:tc>
      </w:tr>
      <w:tr w:rsidR="00E749A2" w:rsidRPr="003255A3" w:rsidTr="00720F6B">
        <w:trPr>
          <w:trHeight w:val="70"/>
        </w:trPr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749A2" w:rsidRPr="003255A3" w:rsidRDefault="00E749A2" w:rsidP="003255A3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Процент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устраненных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нарушений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из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числа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выявленных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нарушений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жилищного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законодательства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255A3">
              <w:rPr>
                <w:kern w:val="2"/>
                <w:sz w:val="28"/>
                <w:szCs w:val="28"/>
              </w:rPr>
              <w:t>85</w:t>
            </w:r>
            <w:r w:rsidR="00720F6B">
              <w:rPr>
                <w:kern w:val="2"/>
                <w:sz w:val="28"/>
                <w:szCs w:val="28"/>
              </w:rPr>
              <w:t xml:space="preserve"> </w:t>
            </w:r>
            <w:r w:rsidRPr="003255A3">
              <w:rPr>
                <w:kern w:val="2"/>
                <w:sz w:val="28"/>
                <w:szCs w:val="28"/>
              </w:rPr>
              <w:t>процентов</w:t>
            </w:r>
          </w:p>
        </w:tc>
      </w:tr>
      <w:tr w:rsidR="00E749A2" w:rsidRPr="003255A3" w:rsidTr="00720F6B">
        <w:trPr>
          <w:trHeight w:val="70"/>
        </w:trPr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749A2" w:rsidRPr="003255A3" w:rsidRDefault="00E749A2" w:rsidP="003255A3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Процент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обоснованных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жалоб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на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действия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(бездействие)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органа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муниципального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контроля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и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(или)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его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должностного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лица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при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проведении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контрольных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не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более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5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процентов</w:t>
            </w:r>
          </w:p>
        </w:tc>
      </w:tr>
      <w:tr w:rsidR="00E749A2" w:rsidRPr="003255A3" w:rsidTr="00720F6B">
        <w:trPr>
          <w:trHeight w:val="70"/>
        </w:trPr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749A2" w:rsidRPr="003255A3" w:rsidRDefault="00E749A2" w:rsidP="003255A3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Процент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отмененных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результатов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контрольных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не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более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5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процентов</w:t>
            </w:r>
          </w:p>
        </w:tc>
      </w:tr>
      <w:tr w:rsidR="00E749A2" w:rsidRPr="003255A3" w:rsidTr="00720F6B">
        <w:trPr>
          <w:trHeight w:val="70"/>
        </w:trPr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749A2" w:rsidRPr="003255A3" w:rsidRDefault="00E749A2" w:rsidP="003255A3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Процент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результативных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контрольных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мероприятий,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которым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не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были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приняты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соответствующие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меры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административного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воздействия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10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процентов</w:t>
            </w:r>
          </w:p>
        </w:tc>
      </w:tr>
      <w:tr w:rsidR="00E749A2" w:rsidRPr="003255A3" w:rsidTr="00E749A2">
        <w:trPr>
          <w:trHeight w:val="157"/>
        </w:trPr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749A2" w:rsidRPr="003255A3" w:rsidRDefault="00E749A2" w:rsidP="003255A3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Процент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внесенных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судебных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решений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br/>
              <w:t>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назначении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административного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наказания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br/>
              <w:t>по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материалам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органа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муниципального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жилищного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контроля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90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процентов</w:t>
            </w:r>
          </w:p>
        </w:tc>
      </w:tr>
      <w:tr w:rsidR="00E749A2" w:rsidRPr="003255A3" w:rsidTr="00E749A2">
        <w:trPr>
          <w:trHeight w:val="180"/>
        </w:trPr>
        <w:tc>
          <w:tcPr>
            <w:tcW w:w="5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749A2" w:rsidRPr="003255A3" w:rsidRDefault="00E749A2" w:rsidP="003255A3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Процент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отмененных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в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судебном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порядке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постановлений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делам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об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административных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правонарушениях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от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общего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количества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вынесенных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органом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муниципального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жилищного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контроля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постановлений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749A2" w:rsidRPr="003255A3" w:rsidRDefault="00E749A2" w:rsidP="003255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255A3">
              <w:rPr>
                <w:sz w:val="28"/>
                <w:szCs w:val="28"/>
              </w:rPr>
              <w:t>не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более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5</w:t>
            </w:r>
            <w:r w:rsidR="00720F6B">
              <w:rPr>
                <w:sz w:val="28"/>
                <w:szCs w:val="28"/>
              </w:rPr>
              <w:t xml:space="preserve"> </w:t>
            </w:r>
            <w:r w:rsidRPr="003255A3">
              <w:rPr>
                <w:sz w:val="28"/>
                <w:szCs w:val="28"/>
              </w:rPr>
              <w:t>процентов</w:t>
            </w:r>
          </w:p>
        </w:tc>
      </w:tr>
    </w:tbl>
    <w:p w:rsidR="00E749A2" w:rsidRPr="003255A3" w:rsidRDefault="00720F6B" w:rsidP="003255A3">
      <w:pPr>
        <w:shd w:val="clear" w:color="auto" w:fill="FFFFFF"/>
        <w:spacing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749A2" w:rsidRPr="003255A3" w:rsidRDefault="00E749A2" w:rsidP="00720F6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3255A3">
        <w:rPr>
          <w:b/>
          <w:bCs/>
          <w:sz w:val="28"/>
          <w:szCs w:val="28"/>
        </w:rPr>
        <w:t>Индикативные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показатели,</w:t>
      </w:r>
    </w:p>
    <w:p w:rsidR="00E749A2" w:rsidRPr="003255A3" w:rsidRDefault="00E749A2" w:rsidP="00720F6B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</w:rPr>
      </w:pPr>
      <w:r w:rsidRPr="003255A3">
        <w:rPr>
          <w:b/>
          <w:bCs/>
          <w:sz w:val="28"/>
          <w:szCs w:val="28"/>
        </w:rPr>
        <w:t>характеризующие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параметры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проведенных</w:t>
      </w:r>
      <w:r w:rsidR="00720F6B">
        <w:rPr>
          <w:b/>
          <w:bCs/>
          <w:sz w:val="28"/>
          <w:szCs w:val="28"/>
        </w:rPr>
        <w:t xml:space="preserve"> </w:t>
      </w:r>
      <w:r w:rsidRPr="003255A3">
        <w:rPr>
          <w:b/>
          <w:bCs/>
          <w:sz w:val="28"/>
          <w:szCs w:val="28"/>
        </w:rPr>
        <w:t>мероприятий</w:t>
      </w:r>
    </w:p>
    <w:p w:rsidR="00E749A2" w:rsidRPr="003255A3" w:rsidRDefault="00720F6B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внеплановых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2)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внеплановых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основании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выявления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соответствия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параметрам,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утвержденным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индикаторами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риска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или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отклонения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таких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параметров,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3)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общее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взаимодействием,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lastRenderedPageBreak/>
        <w:t>4)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взаимодействием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каждому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виду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КНМ,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5)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использованием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средств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дистанционного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взаимодействия,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6)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предостережений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недопустимости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объявленных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7)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результатам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выявлены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обязательных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8)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итогам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возбуждены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дела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правонарушениях,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9)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сумма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административных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штрафов,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наложенных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результатам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10)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прокуратуры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заявлений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согласовании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11)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прокуратуры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заявлений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согласовании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проведения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прокуратуры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отказано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согласовании,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12)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общее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учтенных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объектов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конец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периода;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13)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учтенных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конец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периода;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14)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учтенных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отношении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мероприятия,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15)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исковых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заявлений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оспаривании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действий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(бездействий)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должностных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органов,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судебном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порядке,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16)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исковых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заявлений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оспаривании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действий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(бездействий)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должностных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органов,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направленных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контролируемыми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лицами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в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судебном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порядке,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принято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решение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об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удовлетворении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заявленных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период;</w:t>
      </w:r>
    </w:p>
    <w:p w:rsidR="00E749A2" w:rsidRPr="003255A3" w:rsidRDefault="00E749A2" w:rsidP="003255A3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255A3">
        <w:rPr>
          <w:sz w:val="28"/>
          <w:szCs w:val="28"/>
        </w:rPr>
        <w:t>17)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количество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контрольных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мероприятий,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проведенных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с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грубым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нарушением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требований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организации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осуществлению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муниципального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контроля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результаты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которых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были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признаны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недействительными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и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(или)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отменены,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за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отчетный</w:t>
      </w:r>
      <w:r w:rsidR="00720F6B">
        <w:rPr>
          <w:sz w:val="28"/>
          <w:szCs w:val="28"/>
        </w:rPr>
        <w:t xml:space="preserve"> </w:t>
      </w:r>
      <w:r w:rsidRPr="003255A3">
        <w:rPr>
          <w:sz w:val="28"/>
          <w:szCs w:val="28"/>
        </w:rPr>
        <w:t>период.</w:t>
      </w:r>
    </w:p>
    <w:sectPr w:rsidR="00E749A2" w:rsidRPr="003255A3" w:rsidSect="003255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A2"/>
    <w:rsid w:val="00042424"/>
    <w:rsid w:val="00047E23"/>
    <w:rsid w:val="0005249D"/>
    <w:rsid w:val="000B1E01"/>
    <w:rsid w:val="000C3A2A"/>
    <w:rsid w:val="00103441"/>
    <w:rsid w:val="00112FBE"/>
    <w:rsid w:val="001C50DE"/>
    <w:rsid w:val="001D590D"/>
    <w:rsid w:val="001F2180"/>
    <w:rsid w:val="00210B05"/>
    <w:rsid w:val="002A48A1"/>
    <w:rsid w:val="002C6A11"/>
    <w:rsid w:val="003037AF"/>
    <w:rsid w:val="0032557A"/>
    <w:rsid w:val="003255A3"/>
    <w:rsid w:val="00351AAC"/>
    <w:rsid w:val="003C5AEA"/>
    <w:rsid w:val="003F48BB"/>
    <w:rsid w:val="004636C8"/>
    <w:rsid w:val="0054356A"/>
    <w:rsid w:val="00545E74"/>
    <w:rsid w:val="00554D65"/>
    <w:rsid w:val="005958B3"/>
    <w:rsid w:val="005A0F2A"/>
    <w:rsid w:val="005D2696"/>
    <w:rsid w:val="00631114"/>
    <w:rsid w:val="006A3E95"/>
    <w:rsid w:val="006E3C93"/>
    <w:rsid w:val="00720F6B"/>
    <w:rsid w:val="00727AE7"/>
    <w:rsid w:val="0073023C"/>
    <w:rsid w:val="007869D3"/>
    <w:rsid w:val="00797804"/>
    <w:rsid w:val="007A31D8"/>
    <w:rsid w:val="007B6C2E"/>
    <w:rsid w:val="008B4996"/>
    <w:rsid w:val="009334AD"/>
    <w:rsid w:val="00937681"/>
    <w:rsid w:val="00951060"/>
    <w:rsid w:val="0098548F"/>
    <w:rsid w:val="009D07D8"/>
    <w:rsid w:val="00A10795"/>
    <w:rsid w:val="00A10EA8"/>
    <w:rsid w:val="00A20A20"/>
    <w:rsid w:val="00A67C2F"/>
    <w:rsid w:val="00AA17B5"/>
    <w:rsid w:val="00AE12A9"/>
    <w:rsid w:val="00AF0BE7"/>
    <w:rsid w:val="00AF3ACF"/>
    <w:rsid w:val="00B328A4"/>
    <w:rsid w:val="00B47383"/>
    <w:rsid w:val="00B7734A"/>
    <w:rsid w:val="00B926D5"/>
    <w:rsid w:val="00B96287"/>
    <w:rsid w:val="00BB0C5B"/>
    <w:rsid w:val="00CA6C24"/>
    <w:rsid w:val="00CA74D6"/>
    <w:rsid w:val="00CC08E6"/>
    <w:rsid w:val="00CF3770"/>
    <w:rsid w:val="00CF596D"/>
    <w:rsid w:val="00D227D4"/>
    <w:rsid w:val="00D3571B"/>
    <w:rsid w:val="00D561B6"/>
    <w:rsid w:val="00D84CC4"/>
    <w:rsid w:val="00E749A2"/>
    <w:rsid w:val="00E902EF"/>
    <w:rsid w:val="00EC75C7"/>
    <w:rsid w:val="00EE1FA5"/>
    <w:rsid w:val="00EF044A"/>
    <w:rsid w:val="00EF4CC9"/>
    <w:rsid w:val="00F3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A2"/>
    <w:pPr>
      <w:spacing w:after="0" w:line="30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49A2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749A2"/>
    <w:pPr>
      <w:spacing w:before="100" w:after="10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49A2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9A2"/>
    <w:rPr>
      <w:rFonts w:ascii="Segoe UI" w:eastAsia="Times New Roman" w:hAnsi="Segoe U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749A2"/>
    <w:pPr>
      <w:widowControl w:val="0"/>
      <w:spacing w:line="240" w:lineRule="auto"/>
      <w:ind w:left="720"/>
      <w:contextualSpacing/>
    </w:pPr>
    <w:rPr>
      <w:rFonts w:ascii="Arial" w:hAnsi="Arial" w:cs="Arial"/>
      <w:color w:val="00000A"/>
    </w:rPr>
  </w:style>
  <w:style w:type="character" w:customStyle="1" w:styleId="ConsPlusNormal1">
    <w:name w:val="ConsPlusNormal1"/>
    <w:link w:val="ConsPlusNormal"/>
    <w:qFormat/>
    <w:locked/>
    <w:rsid w:val="00E749A2"/>
    <w:rPr>
      <w:rFonts w:ascii="Arial" w:eastAsia="Arial" w:hAnsi="Arial" w:cs="Arial"/>
      <w:lang w:eastAsia="zh-CN"/>
    </w:rPr>
  </w:style>
  <w:style w:type="paragraph" w:customStyle="1" w:styleId="ConsPlusNormal">
    <w:name w:val="ConsPlusNormal"/>
    <w:link w:val="ConsPlusNormal1"/>
    <w:qFormat/>
    <w:rsid w:val="00E749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zh-CN"/>
    </w:rPr>
  </w:style>
  <w:style w:type="paragraph" w:customStyle="1" w:styleId="ConsTitle">
    <w:name w:val="ConsTitle"/>
    <w:uiPriority w:val="99"/>
    <w:rsid w:val="00E749A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ConsPlusTitle1">
    <w:name w:val="ConsPlusTitle1"/>
    <w:link w:val="ConsPlusTitle"/>
    <w:uiPriority w:val="99"/>
    <w:qFormat/>
    <w:locked/>
    <w:rsid w:val="00E749A2"/>
    <w:rPr>
      <w:rFonts w:ascii="Calibri" w:eastAsia="Calibri" w:hAnsi="Calibri"/>
      <w:b/>
      <w:bCs/>
      <w:sz w:val="22"/>
      <w:lang w:eastAsia="zh-CN"/>
    </w:rPr>
  </w:style>
  <w:style w:type="paragraph" w:customStyle="1" w:styleId="ConsPlusTitle">
    <w:name w:val="ConsPlusTitle"/>
    <w:link w:val="ConsPlusTitle1"/>
    <w:uiPriority w:val="99"/>
    <w:qFormat/>
    <w:rsid w:val="00E749A2"/>
    <w:pPr>
      <w:widowControl w:val="0"/>
      <w:suppressAutoHyphens/>
      <w:autoSpaceDE w:val="0"/>
      <w:spacing w:after="0" w:line="240" w:lineRule="auto"/>
    </w:pPr>
    <w:rPr>
      <w:rFonts w:ascii="Calibri" w:eastAsia="Calibri" w:hAnsi="Calibri"/>
      <w:b/>
      <w:bCs/>
      <w:sz w:val="22"/>
      <w:lang w:eastAsia="zh-CN"/>
    </w:rPr>
  </w:style>
  <w:style w:type="paragraph" w:customStyle="1" w:styleId="1">
    <w:name w:val="Без интервала1"/>
    <w:uiPriority w:val="99"/>
    <w:rsid w:val="00E749A2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zh-CN"/>
    </w:rPr>
  </w:style>
  <w:style w:type="paragraph" w:customStyle="1" w:styleId="31">
    <w:name w:val="Основной текст с отступом 3 Знак1"/>
    <w:basedOn w:val="a"/>
    <w:next w:val="a5"/>
    <w:uiPriority w:val="99"/>
    <w:rsid w:val="00E749A2"/>
    <w:pPr>
      <w:suppressAutoHyphens/>
      <w:spacing w:after="200" w:line="276" w:lineRule="auto"/>
      <w:ind w:left="400"/>
    </w:pPr>
    <w:rPr>
      <w:rFonts w:ascii="Calibri" w:hAnsi="Calibri" w:cs="Calibri"/>
      <w:color w:val="000000"/>
      <w:kern w:val="2"/>
    </w:rPr>
  </w:style>
  <w:style w:type="paragraph" w:customStyle="1" w:styleId="11">
    <w:name w:val="Оглавление 11"/>
    <w:basedOn w:val="a"/>
    <w:next w:val="a"/>
    <w:uiPriority w:val="99"/>
    <w:rsid w:val="00E749A2"/>
    <w:pPr>
      <w:suppressAutoHyphens/>
      <w:spacing w:after="200" w:line="276" w:lineRule="auto"/>
    </w:pPr>
    <w:rPr>
      <w:rFonts w:ascii="XO Thames" w:hAnsi="XO Thames" w:cs="XO Thames"/>
      <w:b/>
      <w:color w:val="00000A"/>
      <w:kern w:val="2"/>
    </w:rPr>
  </w:style>
  <w:style w:type="paragraph" w:customStyle="1" w:styleId="10">
    <w:name w:val="Гиперссылка1"/>
    <w:next w:val="11"/>
    <w:uiPriority w:val="99"/>
    <w:rsid w:val="00E749A2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color w:val="0000FF"/>
      <w:kern w:val="2"/>
      <w:sz w:val="20"/>
      <w:szCs w:val="24"/>
      <w:u w:val="single"/>
      <w:lang w:eastAsia="zh-CN" w:bidi="hi-IN"/>
    </w:rPr>
  </w:style>
  <w:style w:type="character" w:customStyle="1" w:styleId="blk">
    <w:name w:val="blk"/>
    <w:basedOn w:val="a0"/>
    <w:rsid w:val="00E749A2"/>
  </w:style>
  <w:style w:type="character" w:styleId="a8">
    <w:name w:val="Emphasis"/>
    <w:basedOn w:val="a0"/>
    <w:uiPriority w:val="20"/>
    <w:qFormat/>
    <w:rsid w:val="00D561B6"/>
    <w:rPr>
      <w:i/>
      <w:iCs/>
    </w:rPr>
  </w:style>
  <w:style w:type="paragraph" w:customStyle="1" w:styleId="s1">
    <w:name w:val="s_1"/>
    <w:basedOn w:val="a"/>
    <w:rsid w:val="00CF59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CF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Гипертекстовая ссылка"/>
    <w:basedOn w:val="a0"/>
    <w:uiPriority w:val="99"/>
    <w:rsid w:val="003C5AEA"/>
    <w:rPr>
      <w:rFonts w:ascii="Times New Roman" w:hAnsi="Times New Roman" w:cs="Times New Roman" w:hint="default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document/redirect/74449814/0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2025-05-27T05:52:00Z</cp:lastPrinted>
  <dcterms:created xsi:type="dcterms:W3CDTF">2025-06-03T09:57:00Z</dcterms:created>
  <dcterms:modified xsi:type="dcterms:W3CDTF">2025-06-03T09:57:00Z</dcterms:modified>
</cp:coreProperties>
</file>